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C7" w:rsidRDefault="003B47C7" w:rsidP="003B47C7">
      <w:pPr>
        <w:ind w:firstLine="0"/>
        <w:rPr>
          <w:rFonts w:cs="Times New Roman"/>
          <w:sz w:val="24"/>
          <w:szCs w:val="24"/>
        </w:rPr>
      </w:pPr>
      <w:r>
        <w:rPr>
          <w:rFonts w:cs="Times New Roman"/>
          <w:sz w:val="24"/>
          <w:szCs w:val="24"/>
        </w:rPr>
        <w:t xml:space="preserve">УДК </w:t>
      </w:r>
      <w:r w:rsidR="001C2340">
        <w:rPr>
          <w:rFonts w:cs="Times New Roman"/>
          <w:sz w:val="24"/>
          <w:szCs w:val="24"/>
        </w:rPr>
        <w:t>612. 215</w:t>
      </w:r>
    </w:p>
    <w:p w:rsidR="003B47C7" w:rsidRDefault="003B47C7" w:rsidP="003B47C7">
      <w:pPr>
        <w:ind w:firstLine="0"/>
        <w:rPr>
          <w:rFonts w:cs="Times New Roman"/>
          <w:sz w:val="24"/>
          <w:szCs w:val="24"/>
        </w:rPr>
      </w:pPr>
    </w:p>
    <w:p w:rsidR="004D7079" w:rsidRPr="003B47C7" w:rsidRDefault="00EC5807" w:rsidP="003B47C7">
      <w:pPr>
        <w:ind w:firstLine="0"/>
        <w:rPr>
          <w:rFonts w:cs="Times New Roman"/>
          <w:b/>
          <w:sz w:val="24"/>
          <w:szCs w:val="24"/>
        </w:rPr>
      </w:pPr>
      <w:r w:rsidRPr="003B47C7">
        <w:rPr>
          <w:rFonts w:cs="Times New Roman"/>
          <w:b/>
          <w:sz w:val="24"/>
          <w:szCs w:val="24"/>
        </w:rPr>
        <w:t xml:space="preserve">ФИЗИЧЕСКАЯ КУЛЬТУРА </w:t>
      </w:r>
      <w:r w:rsidR="00E05889" w:rsidRPr="003B47C7">
        <w:rPr>
          <w:rFonts w:cs="Times New Roman"/>
          <w:b/>
          <w:sz w:val="24"/>
          <w:szCs w:val="24"/>
        </w:rPr>
        <w:t>ПРИ</w:t>
      </w:r>
      <w:r w:rsidRPr="003B47C7">
        <w:rPr>
          <w:rFonts w:cs="Times New Roman"/>
          <w:b/>
          <w:sz w:val="24"/>
          <w:szCs w:val="24"/>
        </w:rPr>
        <w:t xml:space="preserve"> БРОНХИАЛЬНОЙ АСТМ</w:t>
      </w:r>
      <w:r w:rsidR="00E05889" w:rsidRPr="003B47C7">
        <w:rPr>
          <w:rFonts w:cs="Times New Roman"/>
          <w:b/>
          <w:sz w:val="24"/>
          <w:szCs w:val="24"/>
        </w:rPr>
        <w:t>Е</w:t>
      </w:r>
      <w:r w:rsidR="003B47C7">
        <w:rPr>
          <w:rFonts w:cs="Times New Roman"/>
          <w:b/>
          <w:sz w:val="24"/>
          <w:szCs w:val="24"/>
        </w:rPr>
        <w:t xml:space="preserve"> </w:t>
      </w:r>
      <w:r w:rsidR="00E05889" w:rsidRPr="003B47C7">
        <w:rPr>
          <w:rFonts w:cs="Times New Roman"/>
          <w:b/>
          <w:sz w:val="24"/>
          <w:szCs w:val="24"/>
        </w:rPr>
        <w:t>СТУДЕНТОВ</w:t>
      </w:r>
      <w:r w:rsidR="003B47C7">
        <w:rPr>
          <w:rFonts w:cs="Times New Roman"/>
          <w:b/>
          <w:sz w:val="24"/>
          <w:szCs w:val="24"/>
        </w:rPr>
        <w:t xml:space="preserve"> </w:t>
      </w:r>
      <w:r w:rsidR="00C70104" w:rsidRPr="003B47C7">
        <w:rPr>
          <w:rFonts w:cs="Times New Roman"/>
          <w:b/>
          <w:sz w:val="24"/>
          <w:szCs w:val="24"/>
        </w:rPr>
        <w:t>АЛТАЙСКО</w:t>
      </w:r>
      <w:r w:rsidR="00A603C0" w:rsidRPr="003B47C7">
        <w:rPr>
          <w:rFonts w:cs="Times New Roman"/>
          <w:b/>
          <w:sz w:val="24"/>
          <w:szCs w:val="24"/>
        </w:rPr>
        <w:t xml:space="preserve">ГО </w:t>
      </w:r>
      <w:r w:rsidR="00C70104" w:rsidRPr="003B47C7">
        <w:rPr>
          <w:rFonts w:cs="Times New Roman"/>
          <w:b/>
          <w:sz w:val="24"/>
          <w:szCs w:val="24"/>
        </w:rPr>
        <w:t>КРА</w:t>
      </w:r>
      <w:r w:rsidR="00A603C0" w:rsidRPr="003B47C7">
        <w:rPr>
          <w:rFonts w:cs="Times New Roman"/>
          <w:b/>
          <w:sz w:val="24"/>
          <w:szCs w:val="24"/>
        </w:rPr>
        <w:t>Я</w:t>
      </w:r>
    </w:p>
    <w:p w:rsidR="00AA6F3C" w:rsidRPr="003B47C7" w:rsidRDefault="00AA6F3C" w:rsidP="00F238DB">
      <w:pPr>
        <w:ind w:firstLine="0"/>
        <w:jc w:val="center"/>
        <w:rPr>
          <w:rFonts w:cs="Times New Roman"/>
          <w:sz w:val="24"/>
          <w:szCs w:val="24"/>
        </w:rPr>
      </w:pPr>
    </w:p>
    <w:p w:rsidR="00E05889" w:rsidRDefault="00E05889" w:rsidP="003B47C7">
      <w:pPr>
        <w:ind w:firstLine="0"/>
        <w:jc w:val="left"/>
        <w:rPr>
          <w:rFonts w:cs="Times New Roman"/>
          <w:b/>
          <w:sz w:val="24"/>
          <w:szCs w:val="24"/>
        </w:rPr>
      </w:pPr>
      <w:proofErr w:type="spellStart"/>
      <w:r w:rsidRPr="003B47C7">
        <w:rPr>
          <w:rFonts w:cs="Times New Roman"/>
          <w:b/>
          <w:sz w:val="24"/>
          <w:szCs w:val="24"/>
        </w:rPr>
        <w:t>Карасинцев</w:t>
      </w:r>
      <w:r w:rsidR="003B47C7" w:rsidRPr="003B47C7">
        <w:rPr>
          <w:rFonts w:cs="Times New Roman"/>
          <w:b/>
          <w:sz w:val="24"/>
          <w:szCs w:val="24"/>
        </w:rPr>
        <w:t>а</w:t>
      </w:r>
      <w:proofErr w:type="spellEnd"/>
      <w:r w:rsidRPr="003B47C7">
        <w:rPr>
          <w:rFonts w:cs="Times New Roman"/>
          <w:b/>
          <w:sz w:val="24"/>
          <w:szCs w:val="24"/>
        </w:rPr>
        <w:t xml:space="preserve"> А.Б.,</w:t>
      </w:r>
      <w:r w:rsidR="003B47C7" w:rsidRPr="003B47C7">
        <w:rPr>
          <w:rFonts w:cs="Times New Roman"/>
          <w:b/>
          <w:sz w:val="24"/>
          <w:szCs w:val="24"/>
        </w:rPr>
        <w:t xml:space="preserve"> </w:t>
      </w:r>
      <w:proofErr w:type="spellStart"/>
      <w:r w:rsidR="00EC5807" w:rsidRPr="003B47C7">
        <w:rPr>
          <w:rFonts w:cs="Times New Roman"/>
          <w:b/>
          <w:sz w:val="24"/>
          <w:szCs w:val="24"/>
        </w:rPr>
        <w:t>Дылкин</w:t>
      </w:r>
      <w:r w:rsidR="003B47C7" w:rsidRPr="003B47C7">
        <w:rPr>
          <w:rFonts w:cs="Times New Roman"/>
          <w:b/>
          <w:sz w:val="24"/>
          <w:szCs w:val="24"/>
        </w:rPr>
        <w:t>а</w:t>
      </w:r>
      <w:proofErr w:type="spellEnd"/>
      <w:r w:rsidR="00EC5807" w:rsidRPr="003B47C7">
        <w:rPr>
          <w:rFonts w:cs="Times New Roman"/>
          <w:b/>
          <w:sz w:val="24"/>
          <w:szCs w:val="24"/>
        </w:rPr>
        <w:t xml:space="preserve"> Т.В.</w:t>
      </w:r>
      <w:r w:rsidRPr="003B47C7">
        <w:rPr>
          <w:rFonts w:cs="Times New Roman"/>
          <w:b/>
          <w:sz w:val="24"/>
          <w:szCs w:val="24"/>
        </w:rPr>
        <w:t>,</w:t>
      </w:r>
      <w:r w:rsidR="003B47C7" w:rsidRPr="003B47C7">
        <w:rPr>
          <w:rFonts w:cs="Times New Roman"/>
          <w:b/>
          <w:sz w:val="24"/>
          <w:szCs w:val="24"/>
        </w:rPr>
        <w:t xml:space="preserve"> </w:t>
      </w:r>
      <w:proofErr w:type="spellStart"/>
      <w:r w:rsidRPr="003B47C7">
        <w:rPr>
          <w:rFonts w:cs="Times New Roman"/>
          <w:b/>
          <w:sz w:val="24"/>
          <w:szCs w:val="24"/>
        </w:rPr>
        <w:t>Белоуско</w:t>
      </w:r>
      <w:proofErr w:type="spellEnd"/>
      <w:r w:rsidRPr="003B47C7">
        <w:rPr>
          <w:rFonts w:cs="Times New Roman"/>
          <w:b/>
          <w:sz w:val="24"/>
          <w:szCs w:val="24"/>
        </w:rPr>
        <w:t xml:space="preserve"> Д.В.</w:t>
      </w:r>
    </w:p>
    <w:p w:rsidR="003B47C7" w:rsidRDefault="003B47C7" w:rsidP="003B47C7">
      <w:pPr>
        <w:ind w:firstLine="0"/>
        <w:jc w:val="left"/>
        <w:rPr>
          <w:rFonts w:cs="Times New Roman"/>
          <w:sz w:val="24"/>
          <w:szCs w:val="24"/>
        </w:rPr>
      </w:pPr>
    </w:p>
    <w:p w:rsidR="003B47C7" w:rsidRPr="003B47C7" w:rsidRDefault="003B47C7" w:rsidP="003B47C7">
      <w:pPr>
        <w:ind w:firstLine="0"/>
        <w:jc w:val="left"/>
        <w:rPr>
          <w:rFonts w:cs="Times New Roman"/>
          <w:i/>
          <w:sz w:val="24"/>
          <w:szCs w:val="24"/>
        </w:rPr>
      </w:pPr>
      <w:r w:rsidRPr="003B47C7">
        <w:rPr>
          <w:rFonts w:cs="Times New Roman"/>
          <w:i/>
          <w:sz w:val="24"/>
          <w:szCs w:val="24"/>
        </w:rPr>
        <w:t xml:space="preserve">ФГБОУ </w:t>
      </w:r>
      <w:proofErr w:type="gramStart"/>
      <w:r w:rsidRPr="003B47C7">
        <w:rPr>
          <w:rFonts w:cs="Times New Roman"/>
          <w:i/>
          <w:sz w:val="24"/>
          <w:szCs w:val="24"/>
        </w:rPr>
        <w:t>ВО</w:t>
      </w:r>
      <w:proofErr w:type="gramEnd"/>
      <w:r w:rsidRPr="003B47C7">
        <w:rPr>
          <w:rFonts w:cs="Times New Roman"/>
          <w:i/>
          <w:sz w:val="24"/>
          <w:szCs w:val="24"/>
        </w:rPr>
        <w:t xml:space="preserve"> Алтайский государственный университет, Барнаул</w:t>
      </w:r>
    </w:p>
    <w:p w:rsidR="003B47C7" w:rsidRDefault="003B47C7" w:rsidP="003B47C7">
      <w:pPr>
        <w:ind w:firstLine="0"/>
        <w:rPr>
          <w:rFonts w:cs="Times New Roman"/>
          <w:sz w:val="24"/>
          <w:szCs w:val="24"/>
        </w:rPr>
      </w:pPr>
    </w:p>
    <w:p w:rsidR="003B47C7" w:rsidRPr="003B47C7" w:rsidRDefault="003B47C7" w:rsidP="003B47C7">
      <w:pPr>
        <w:ind w:firstLine="0"/>
        <w:rPr>
          <w:rFonts w:cs="Times New Roman"/>
          <w:i/>
          <w:sz w:val="24"/>
          <w:szCs w:val="24"/>
          <w:lang w:val="en-US"/>
        </w:rPr>
      </w:pPr>
      <w:r w:rsidRPr="003B47C7">
        <w:rPr>
          <w:rFonts w:cs="Times New Roman"/>
          <w:i/>
          <w:sz w:val="24"/>
          <w:szCs w:val="24"/>
        </w:rPr>
        <w:t xml:space="preserve">Барнаул, Россия (656049, г. Барнаул, ул. Ленина, 61) </w:t>
      </w:r>
      <w:hyperlink r:id="rId5" w:history="1">
        <w:r w:rsidRPr="003B47C7">
          <w:rPr>
            <w:rStyle w:val="aa"/>
            <w:rFonts w:cs="Times New Roman"/>
            <w:i/>
            <w:color w:val="auto"/>
            <w:sz w:val="24"/>
            <w:szCs w:val="24"/>
            <w:u w:val="none"/>
            <w:lang w:val="en-US"/>
          </w:rPr>
          <w:t>imblonda123@mail.ru</w:t>
        </w:r>
      </w:hyperlink>
      <w:r w:rsidRPr="003B47C7">
        <w:rPr>
          <w:rFonts w:cs="Times New Roman"/>
          <w:i/>
          <w:sz w:val="24"/>
          <w:szCs w:val="24"/>
          <w:lang w:val="en-US"/>
        </w:rPr>
        <w:t xml:space="preserve"> </w:t>
      </w:r>
    </w:p>
    <w:p w:rsidR="003B47C7" w:rsidRDefault="003B47C7" w:rsidP="003B47C7">
      <w:pPr>
        <w:ind w:firstLine="0"/>
        <w:rPr>
          <w:rFonts w:cs="Times New Roman"/>
          <w:sz w:val="24"/>
          <w:szCs w:val="24"/>
        </w:rPr>
      </w:pPr>
    </w:p>
    <w:p w:rsidR="00BD1251" w:rsidRPr="00C05921" w:rsidRDefault="003B47C7" w:rsidP="003B47C7">
      <w:pPr>
        <w:ind w:firstLine="0"/>
        <w:rPr>
          <w:rFonts w:cs="Times New Roman"/>
          <w:b/>
          <w:sz w:val="24"/>
          <w:szCs w:val="24"/>
        </w:rPr>
      </w:pPr>
      <w:r w:rsidRPr="00C05921">
        <w:rPr>
          <w:rFonts w:cs="Times New Roman"/>
          <w:b/>
          <w:sz w:val="24"/>
          <w:szCs w:val="24"/>
        </w:rPr>
        <w:t>В</w:t>
      </w:r>
      <w:r w:rsidR="00C70104" w:rsidRPr="00C05921">
        <w:rPr>
          <w:rFonts w:cs="Times New Roman"/>
          <w:b/>
          <w:sz w:val="24"/>
          <w:szCs w:val="24"/>
        </w:rPr>
        <w:t xml:space="preserve"> статье исследу</w:t>
      </w:r>
      <w:r w:rsidR="00C01159" w:rsidRPr="00C05921">
        <w:rPr>
          <w:rFonts w:cs="Times New Roman"/>
          <w:b/>
          <w:sz w:val="24"/>
          <w:szCs w:val="24"/>
        </w:rPr>
        <w:t>ю</w:t>
      </w:r>
      <w:r w:rsidR="00C70104" w:rsidRPr="00C05921">
        <w:rPr>
          <w:rFonts w:cs="Times New Roman"/>
          <w:b/>
          <w:sz w:val="24"/>
          <w:szCs w:val="24"/>
        </w:rPr>
        <w:t>тся особенности бронхиальной астмы</w:t>
      </w:r>
      <w:r w:rsidR="00C01159" w:rsidRPr="00C05921">
        <w:rPr>
          <w:rFonts w:cs="Times New Roman"/>
          <w:b/>
          <w:sz w:val="24"/>
          <w:szCs w:val="24"/>
        </w:rPr>
        <w:t>, а также методы её профилактики лечебной физической культурой</w:t>
      </w:r>
      <w:r w:rsidR="00C70104" w:rsidRPr="00C05921">
        <w:rPr>
          <w:rFonts w:cs="Times New Roman"/>
          <w:b/>
          <w:sz w:val="24"/>
          <w:szCs w:val="24"/>
        </w:rPr>
        <w:t xml:space="preserve">. Проведен анализ уровня заболеваемости жителей Алтайского </w:t>
      </w:r>
      <w:r w:rsidR="00253D83" w:rsidRPr="00C05921">
        <w:rPr>
          <w:rFonts w:cs="Times New Roman"/>
          <w:b/>
          <w:sz w:val="24"/>
          <w:szCs w:val="24"/>
        </w:rPr>
        <w:t xml:space="preserve">края, рассмотрен рейтинг регионов Сибирского федерального округа, приведены результаты опроса студентов в целях изучения </w:t>
      </w:r>
      <w:r w:rsidR="00C05921" w:rsidRPr="00C05921">
        <w:rPr>
          <w:rFonts w:cs="Times New Roman"/>
          <w:b/>
          <w:sz w:val="24"/>
          <w:szCs w:val="24"/>
        </w:rPr>
        <w:t>отношения населения к данному заболеванию</w:t>
      </w:r>
      <w:r w:rsidR="00253D83" w:rsidRPr="00C05921">
        <w:rPr>
          <w:rFonts w:cs="Times New Roman"/>
          <w:b/>
          <w:sz w:val="24"/>
          <w:szCs w:val="24"/>
        </w:rPr>
        <w:t xml:space="preserve">. Приведены </w:t>
      </w:r>
      <w:r w:rsidR="00C05921" w:rsidRPr="00C05921">
        <w:rPr>
          <w:rFonts w:cs="Times New Roman"/>
          <w:b/>
          <w:sz w:val="24"/>
          <w:szCs w:val="24"/>
        </w:rPr>
        <w:t>рекомендации по решению выявленных проблем в регионе.</w:t>
      </w:r>
    </w:p>
    <w:p w:rsidR="003B47C7" w:rsidRDefault="003B47C7" w:rsidP="003B47C7">
      <w:pPr>
        <w:ind w:firstLine="0"/>
        <w:rPr>
          <w:rFonts w:cs="Times New Roman"/>
          <w:sz w:val="24"/>
          <w:szCs w:val="24"/>
          <w:lang w:val="en-US"/>
        </w:rPr>
      </w:pPr>
    </w:p>
    <w:p w:rsidR="00BD1251" w:rsidRPr="003B47C7" w:rsidRDefault="00BD1251" w:rsidP="003B47C7">
      <w:pPr>
        <w:ind w:firstLine="0"/>
        <w:rPr>
          <w:rFonts w:cs="Times New Roman"/>
          <w:sz w:val="24"/>
          <w:szCs w:val="24"/>
        </w:rPr>
      </w:pPr>
      <w:r w:rsidRPr="003B47C7">
        <w:rPr>
          <w:rFonts w:cs="Times New Roman"/>
          <w:sz w:val="24"/>
          <w:szCs w:val="24"/>
        </w:rPr>
        <w:t>Ключевые слова:</w:t>
      </w:r>
      <w:r w:rsidR="00253D83" w:rsidRPr="003B47C7">
        <w:rPr>
          <w:rFonts w:cs="Times New Roman"/>
          <w:sz w:val="24"/>
          <w:szCs w:val="24"/>
        </w:rPr>
        <w:t xml:space="preserve"> астма, бронхиальная астма, лечебная </w:t>
      </w:r>
      <w:r w:rsidRPr="003B47C7">
        <w:rPr>
          <w:rFonts w:cs="Times New Roman"/>
          <w:sz w:val="24"/>
          <w:szCs w:val="24"/>
        </w:rPr>
        <w:t>физическая культура, методы профилактики бронхиальной астмы</w:t>
      </w:r>
      <w:r w:rsidR="00253D83" w:rsidRPr="003B47C7">
        <w:rPr>
          <w:rFonts w:cs="Times New Roman"/>
          <w:sz w:val="24"/>
          <w:szCs w:val="24"/>
        </w:rPr>
        <w:t>, упражнения при бронхиальной астме</w:t>
      </w:r>
      <w:r w:rsidRPr="003B47C7">
        <w:rPr>
          <w:rFonts w:cs="Times New Roman"/>
          <w:sz w:val="24"/>
          <w:szCs w:val="24"/>
        </w:rPr>
        <w:t>.</w:t>
      </w:r>
    </w:p>
    <w:p w:rsidR="00BD1251" w:rsidRPr="003B47C7" w:rsidRDefault="00BD1251" w:rsidP="00F238DB">
      <w:pPr>
        <w:ind w:firstLine="709"/>
        <w:rPr>
          <w:rFonts w:cs="Times New Roman"/>
          <w:sz w:val="24"/>
          <w:szCs w:val="24"/>
        </w:rPr>
      </w:pPr>
    </w:p>
    <w:p w:rsidR="003B47C7" w:rsidRPr="003B47C7" w:rsidRDefault="003B47C7" w:rsidP="003B47C7">
      <w:pPr>
        <w:ind w:firstLine="0"/>
        <w:rPr>
          <w:rFonts w:cs="Times New Roman"/>
          <w:b/>
          <w:sz w:val="24"/>
          <w:szCs w:val="24"/>
          <w:lang w:val="en-US"/>
        </w:rPr>
      </w:pPr>
      <w:r w:rsidRPr="003B47C7">
        <w:rPr>
          <w:rFonts w:cs="Times New Roman"/>
          <w:b/>
          <w:sz w:val="24"/>
          <w:szCs w:val="24"/>
          <w:lang w:val="en-US"/>
        </w:rPr>
        <w:t>PHYSICAL CULTURE AT BRONCHIAL ASTHMA OF STUDENTS OF THE ALTAI TERRITORY</w:t>
      </w:r>
    </w:p>
    <w:p w:rsidR="003B47C7" w:rsidRPr="003B47C7" w:rsidRDefault="003B47C7" w:rsidP="003B47C7">
      <w:pPr>
        <w:ind w:firstLine="0"/>
        <w:rPr>
          <w:rFonts w:cs="Times New Roman"/>
          <w:sz w:val="24"/>
          <w:szCs w:val="24"/>
          <w:lang w:val="en-US"/>
        </w:rPr>
      </w:pPr>
    </w:p>
    <w:p w:rsidR="003B47C7" w:rsidRPr="003B47C7" w:rsidRDefault="003B47C7" w:rsidP="003B47C7">
      <w:pPr>
        <w:ind w:firstLine="0"/>
        <w:rPr>
          <w:rFonts w:cs="Times New Roman"/>
          <w:sz w:val="24"/>
          <w:szCs w:val="24"/>
          <w:lang w:val="en-US"/>
        </w:rPr>
      </w:pPr>
      <w:proofErr w:type="spellStart"/>
      <w:r w:rsidRPr="003B47C7">
        <w:rPr>
          <w:rFonts w:cs="Times New Roman"/>
          <w:sz w:val="24"/>
          <w:szCs w:val="24"/>
          <w:lang w:val="en-US"/>
        </w:rPr>
        <w:t>Karasints</w:t>
      </w:r>
      <w:r>
        <w:rPr>
          <w:rFonts w:cs="Times New Roman"/>
          <w:sz w:val="24"/>
          <w:szCs w:val="24"/>
          <w:lang w:val="en-US"/>
        </w:rPr>
        <w:t>eva</w:t>
      </w:r>
      <w:proofErr w:type="spellEnd"/>
      <w:r>
        <w:rPr>
          <w:rFonts w:cs="Times New Roman"/>
          <w:sz w:val="24"/>
          <w:szCs w:val="24"/>
          <w:lang w:val="en-US"/>
        </w:rPr>
        <w:t xml:space="preserve"> A.B., </w:t>
      </w:r>
      <w:proofErr w:type="spellStart"/>
      <w:r>
        <w:rPr>
          <w:rFonts w:cs="Times New Roman"/>
          <w:sz w:val="24"/>
          <w:szCs w:val="24"/>
          <w:lang w:val="en-US"/>
        </w:rPr>
        <w:t>Dylkina</w:t>
      </w:r>
      <w:proofErr w:type="spellEnd"/>
      <w:r>
        <w:rPr>
          <w:rFonts w:cs="Times New Roman"/>
          <w:sz w:val="24"/>
          <w:szCs w:val="24"/>
          <w:lang w:val="en-US"/>
        </w:rPr>
        <w:t xml:space="preserve"> T.V., </w:t>
      </w:r>
      <w:proofErr w:type="spellStart"/>
      <w:r>
        <w:rPr>
          <w:rFonts w:cs="Times New Roman"/>
          <w:sz w:val="24"/>
          <w:szCs w:val="24"/>
          <w:lang w:val="en-US"/>
        </w:rPr>
        <w:t>Belousko</w:t>
      </w:r>
      <w:proofErr w:type="spellEnd"/>
      <w:r>
        <w:rPr>
          <w:rFonts w:cs="Times New Roman"/>
          <w:sz w:val="24"/>
          <w:szCs w:val="24"/>
          <w:lang w:val="en-US"/>
        </w:rPr>
        <w:t xml:space="preserve"> </w:t>
      </w:r>
      <w:r w:rsidRPr="003B47C7">
        <w:rPr>
          <w:rFonts w:cs="Times New Roman"/>
          <w:sz w:val="24"/>
          <w:szCs w:val="24"/>
          <w:lang w:val="en-US"/>
        </w:rPr>
        <w:t>D</w:t>
      </w:r>
      <w:r>
        <w:rPr>
          <w:rFonts w:cs="Times New Roman"/>
          <w:sz w:val="24"/>
          <w:szCs w:val="24"/>
          <w:lang w:val="en-US"/>
        </w:rPr>
        <w:t>.</w:t>
      </w:r>
      <w:r w:rsidRPr="003B47C7">
        <w:rPr>
          <w:rFonts w:cs="Times New Roman"/>
          <w:sz w:val="24"/>
          <w:szCs w:val="24"/>
          <w:lang w:val="en-US"/>
        </w:rPr>
        <w:t>V</w:t>
      </w:r>
      <w:r>
        <w:rPr>
          <w:rFonts w:cs="Times New Roman"/>
          <w:sz w:val="24"/>
          <w:szCs w:val="24"/>
          <w:lang w:val="en-US"/>
        </w:rPr>
        <w:t>.</w:t>
      </w:r>
    </w:p>
    <w:p w:rsidR="003B47C7" w:rsidRPr="003B47C7" w:rsidRDefault="003B47C7" w:rsidP="003B47C7">
      <w:pPr>
        <w:ind w:firstLine="0"/>
        <w:rPr>
          <w:rFonts w:cs="Times New Roman"/>
          <w:sz w:val="24"/>
          <w:szCs w:val="24"/>
          <w:lang w:val="en-US"/>
        </w:rPr>
      </w:pPr>
    </w:p>
    <w:p w:rsidR="003B47C7" w:rsidRPr="003B47C7" w:rsidRDefault="003B47C7" w:rsidP="003B47C7">
      <w:pPr>
        <w:ind w:firstLine="0"/>
        <w:rPr>
          <w:rFonts w:cs="Times New Roman"/>
          <w:i/>
          <w:sz w:val="24"/>
          <w:szCs w:val="24"/>
          <w:lang w:val="en-US"/>
        </w:rPr>
      </w:pPr>
      <w:r w:rsidRPr="003B47C7">
        <w:rPr>
          <w:rFonts w:cs="Times New Roman"/>
          <w:i/>
          <w:sz w:val="24"/>
          <w:szCs w:val="24"/>
          <w:lang w:val="en-US"/>
        </w:rPr>
        <w:t>Altai State University, Barnaul</w:t>
      </w:r>
    </w:p>
    <w:p w:rsidR="003B47C7" w:rsidRPr="003B47C7" w:rsidRDefault="003B47C7" w:rsidP="003B47C7">
      <w:pPr>
        <w:ind w:firstLine="0"/>
        <w:rPr>
          <w:rFonts w:cs="Times New Roman"/>
          <w:sz w:val="24"/>
          <w:szCs w:val="24"/>
          <w:lang w:val="en-US"/>
        </w:rPr>
      </w:pPr>
    </w:p>
    <w:p w:rsidR="003B47C7" w:rsidRPr="003B47C7" w:rsidRDefault="003B47C7" w:rsidP="003B47C7">
      <w:pPr>
        <w:ind w:firstLine="0"/>
        <w:rPr>
          <w:rFonts w:cs="Times New Roman"/>
          <w:i/>
          <w:sz w:val="24"/>
          <w:szCs w:val="24"/>
          <w:lang w:val="en-US"/>
        </w:rPr>
      </w:pPr>
      <w:r w:rsidRPr="003B47C7">
        <w:rPr>
          <w:rFonts w:cs="Times New Roman"/>
          <w:i/>
          <w:sz w:val="24"/>
          <w:szCs w:val="24"/>
          <w:lang w:val="en-US"/>
        </w:rPr>
        <w:t>Barnaul, Russia (656049, Barnaul, Lenin Street, 61) imblonda123@mail.ru</w:t>
      </w:r>
    </w:p>
    <w:p w:rsidR="003B47C7" w:rsidRPr="003B47C7" w:rsidRDefault="003B47C7" w:rsidP="003B47C7">
      <w:pPr>
        <w:ind w:firstLine="0"/>
        <w:rPr>
          <w:rFonts w:cs="Times New Roman"/>
          <w:sz w:val="24"/>
          <w:szCs w:val="24"/>
          <w:lang w:val="en-US"/>
        </w:rPr>
      </w:pPr>
    </w:p>
    <w:p w:rsidR="003B47C7" w:rsidRPr="00C05921" w:rsidRDefault="00C05921" w:rsidP="003B47C7">
      <w:pPr>
        <w:ind w:firstLine="0"/>
        <w:rPr>
          <w:rFonts w:cs="Times New Roman"/>
          <w:b/>
          <w:sz w:val="24"/>
          <w:szCs w:val="24"/>
        </w:rPr>
      </w:pPr>
      <w:r w:rsidRPr="00C05921">
        <w:rPr>
          <w:rFonts w:cs="Times New Roman"/>
          <w:b/>
          <w:sz w:val="24"/>
          <w:szCs w:val="24"/>
          <w:lang w:val="en-US"/>
        </w:rPr>
        <w:t xml:space="preserve">The article examines the features of bronchial asthma, as well as methods of its prevention by therapeutic physical culture. An analysis of the incidence rate of residents of the Altai Territory has been carried out, the rating of the regions of the Siberian Federal District has been reviewed, and the results of a survey of students in order to study the attitude of the </w:t>
      </w:r>
      <w:r w:rsidRPr="00C05921">
        <w:rPr>
          <w:rFonts w:cs="Times New Roman"/>
          <w:b/>
          <w:sz w:val="24"/>
          <w:szCs w:val="24"/>
          <w:lang w:val="en-US"/>
        </w:rPr>
        <w:lastRenderedPageBreak/>
        <w:t>population to this disease are presented. The recommendations for solving the identified problems in the region are given.</w:t>
      </w:r>
    </w:p>
    <w:p w:rsidR="00C05921" w:rsidRPr="00C05921" w:rsidRDefault="00C05921" w:rsidP="003B47C7">
      <w:pPr>
        <w:ind w:firstLine="0"/>
        <w:rPr>
          <w:rFonts w:cs="Times New Roman"/>
          <w:sz w:val="24"/>
          <w:szCs w:val="24"/>
        </w:rPr>
      </w:pPr>
    </w:p>
    <w:p w:rsidR="003B47C7" w:rsidRDefault="003B47C7" w:rsidP="003B47C7">
      <w:pPr>
        <w:ind w:firstLine="0"/>
        <w:rPr>
          <w:rFonts w:cs="Times New Roman"/>
          <w:sz w:val="24"/>
          <w:szCs w:val="24"/>
          <w:lang w:val="en-US"/>
        </w:rPr>
      </w:pPr>
      <w:r w:rsidRPr="003B47C7">
        <w:rPr>
          <w:rFonts w:cs="Times New Roman"/>
          <w:sz w:val="24"/>
          <w:szCs w:val="24"/>
          <w:lang w:val="en-US"/>
        </w:rPr>
        <w:t>Key words: asthma, bronchial asthma, therapeutic physical culture, methods of prevention of bronchial asthma, exercises in bronchial asthma.</w:t>
      </w:r>
    </w:p>
    <w:p w:rsidR="003B47C7" w:rsidRDefault="003B47C7" w:rsidP="00F238DB">
      <w:pPr>
        <w:ind w:firstLine="709"/>
        <w:rPr>
          <w:rFonts w:cs="Times New Roman"/>
          <w:sz w:val="24"/>
          <w:szCs w:val="24"/>
          <w:lang w:val="en-US"/>
        </w:rPr>
      </w:pPr>
    </w:p>
    <w:p w:rsidR="00EC5807" w:rsidRPr="003B47C7" w:rsidRDefault="00F238DB" w:rsidP="00146764">
      <w:pPr>
        <w:ind w:firstLine="0"/>
        <w:rPr>
          <w:rFonts w:cs="Times New Roman"/>
          <w:sz w:val="24"/>
          <w:szCs w:val="24"/>
        </w:rPr>
      </w:pPr>
      <w:r w:rsidRPr="003B47C7">
        <w:rPr>
          <w:rFonts w:cs="Times New Roman"/>
          <w:sz w:val="24"/>
          <w:szCs w:val="24"/>
        </w:rPr>
        <w:t xml:space="preserve">Бронхиальная астма выступает как серьезная медицинская и </w:t>
      </w:r>
      <w:r w:rsidR="00510DE9" w:rsidRPr="003B47C7">
        <w:rPr>
          <w:rFonts w:cs="Times New Roman"/>
          <w:sz w:val="24"/>
          <w:szCs w:val="24"/>
        </w:rPr>
        <w:t xml:space="preserve">социальная проблема ввиду ее широкой распространенности и высокого уровня заболеваемости. Под астмой понимают хроническое воспалительное заболевание дыхательных путей, сопровождающееся затруднением нормального прохождения воздуха, делая носителя чувствительным к аллергенам, химическим раздражителям. </w:t>
      </w:r>
    </w:p>
    <w:p w:rsidR="00510DE9" w:rsidRPr="003B47C7" w:rsidRDefault="00510DE9" w:rsidP="00146764">
      <w:pPr>
        <w:ind w:firstLine="0"/>
        <w:rPr>
          <w:rFonts w:cs="Times New Roman"/>
          <w:sz w:val="24"/>
          <w:szCs w:val="24"/>
        </w:rPr>
      </w:pPr>
      <w:r w:rsidRPr="003B47C7">
        <w:rPr>
          <w:rFonts w:cs="Times New Roman"/>
          <w:sz w:val="24"/>
          <w:szCs w:val="24"/>
        </w:rPr>
        <w:t xml:space="preserve">В последние десятилетия значительно возросла численность больных бронхиальной астмой, в том числе и детей. Алтайский край </w:t>
      </w:r>
      <w:r w:rsidR="00343587" w:rsidRPr="003B47C7">
        <w:rPr>
          <w:rFonts w:cs="Times New Roman"/>
          <w:sz w:val="24"/>
          <w:szCs w:val="24"/>
        </w:rPr>
        <w:t>является одним из лидеров по заболеваемости астмой среди регионов Сибирского федерального округа, в связи с наличием большого количества выбросов в атмосферу. Это обусловливает актуальность изучения особенностей заболевания, а также методов ее профилактики.</w:t>
      </w:r>
    </w:p>
    <w:p w:rsidR="00343587" w:rsidRPr="003B47C7" w:rsidRDefault="0092319F" w:rsidP="00146764">
      <w:pPr>
        <w:ind w:firstLine="0"/>
        <w:rPr>
          <w:rFonts w:cs="Times New Roman"/>
          <w:sz w:val="24"/>
          <w:szCs w:val="24"/>
        </w:rPr>
      </w:pPr>
      <w:r w:rsidRPr="003B47C7">
        <w:rPr>
          <w:rFonts w:cs="Times New Roman"/>
          <w:sz w:val="24"/>
          <w:szCs w:val="24"/>
        </w:rPr>
        <w:t>Министерство природы Российской Федерации связывает заболеваемость астмой, главным образом, с качеством атмосферного воздуха</w:t>
      </w:r>
      <w:r w:rsidR="00146764" w:rsidRPr="00146764">
        <w:rPr>
          <w:rFonts w:cs="Times New Roman"/>
          <w:sz w:val="24"/>
          <w:szCs w:val="24"/>
        </w:rPr>
        <w:t xml:space="preserve"> </w:t>
      </w:r>
      <w:r w:rsidR="005D56D4" w:rsidRPr="003B47C7">
        <w:rPr>
          <w:rFonts w:cs="Times New Roman"/>
          <w:sz w:val="24"/>
          <w:szCs w:val="24"/>
        </w:rPr>
        <w:t>[1]</w:t>
      </w:r>
      <w:r w:rsidR="00380C06" w:rsidRPr="003B47C7">
        <w:rPr>
          <w:rFonts w:cs="Times New Roman"/>
          <w:sz w:val="24"/>
          <w:szCs w:val="24"/>
        </w:rPr>
        <w:t>. Так, в Алтайском крае увеличивается поступление в атмосферу оксида углерода, диоксида серы, оксидов азота, что оказывает отрицательное влияние на уровень заболеваемости бронхиальной астмой (рис. 1).</w:t>
      </w:r>
    </w:p>
    <w:p w:rsidR="00380C06" w:rsidRPr="003B47C7" w:rsidRDefault="00380C06" w:rsidP="00F238DB">
      <w:pPr>
        <w:ind w:firstLine="709"/>
        <w:rPr>
          <w:rFonts w:cs="Times New Roman"/>
          <w:sz w:val="24"/>
          <w:szCs w:val="24"/>
        </w:rPr>
      </w:pPr>
    </w:p>
    <w:p w:rsidR="002C0D38" w:rsidRPr="003B47C7" w:rsidRDefault="002C0D38" w:rsidP="00F238DB">
      <w:pPr>
        <w:ind w:firstLine="709"/>
        <w:rPr>
          <w:rFonts w:cs="Times New Roman"/>
          <w:sz w:val="24"/>
          <w:szCs w:val="24"/>
        </w:rPr>
      </w:pPr>
      <w:r w:rsidRPr="003B47C7">
        <w:rPr>
          <w:rFonts w:cs="Times New Roman"/>
          <w:noProof/>
          <w:sz w:val="24"/>
          <w:szCs w:val="24"/>
          <w:lang w:eastAsia="ru-RU"/>
        </w:rPr>
        <w:drawing>
          <wp:inline distT="0" distB="0" distL="0" distR="0">
            <wp:extent cx="5105400" cy="19716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C0D38" w:rsidRPr="003B47C7" w:rsidRDefault="002C0D38" w:rsidP="002C0D38">
      <w:pPr>
        <w:ind w:firstLine="709"/>
        <w:jc w:val="center"/>
        <w:rPr>
          <w:rFonts w:cs="Times New Roman"/>
          <w:sz w:val="24"/>
          <w:szCs w:val="24"/>
        </w:rPr>
      </w:pPr>
      <w:r w:rsidRPr="003B47C7">
        <w:rPr>
          <w:rFonts w:cs="Times New Roman"/>
          <w:sz w:val="24"/>
          <w:szCs w:val="24"/>
        </w:rPr>
        <w:t xml:space="preserve">Рисунок 1 – Динамика заболеваемости астмой </w:t>
      </w:r>
      <w:r w:rsidR="0092319F" w:rsidRPr="003B47C7">
        <w:rPr>
          <w:rFonts w:cs="Times New Roman"/>
          <w:sz w:val="24"/>
          <w:szCs w:val="24"/>
        </w:rPr>
        <w:t xml:space="preserve">населения Алтайского края </w:t>
      </w:r>
      <w:r w:rsidRPr="003B47C7">
        <w:rPr>
          <w:rFonts w:cs="Times New Roman"/>
          <w:sz w:val="24"/>
          <w:szCs w:val="24"/>
        </w:rPr>
        <w:t>(с диагнозом, установленным впервые в жизни), чел.</w:t>
      </w:r>
      <w:r w:rsidR="00146764" w:rsidRPr="00146764">
        <w:rPr>
          <w:rFonts w:cs="Times New Roman"/>
          <w:sz w:val="24"/>
          <w:szCs w:val="24"/>
        </w:rPr>
        <w:t xml:space="preserve"> </w:t>
      </w:r>
      <w:r w:rsidR="00380C06" w:rsidRPr="003B47C7">
        <w:rPr>
          <w:rFonts w:cs="Times New Roman"/>
          <w:sz w:val="24"/>
          <w:szCs w:val="24"/>
        </w:rPr>
        <w:t>[2</w:t>
      </w:r>
      <w:r w:rsidR="002209C1" w:rsidRPr="003B47C7">
        <w:rPr>
          <w:rFonts w:cs="Times New Roman"/>
          <w:sz w:val="24"/>
          <w:szCs w:val="24"/>
        </w:rPr>
        <w:t>, 3, 4, 5</w:t>
      </w:r>
      <w:r w:rsidR="00380C06" w:rsidRPr="003B47C7">
        <w:rPr>
          <w:rFonts w:cs="Times New Roman"/>
          <w:sz w:val="24"/>
          <w:szCs w:val="24"/>
        </w:rPr>
        <w:t>]</w:t>
      </w:r>
    </w:p>
    <w:p w:rsidR="002C0D38" w:rsidRPr="003B47C7" w:rsidRDefault="002C0D38" w:rsidP="00F238DB">
      <w:pPr>
        <w:ind w:firstLine="709"/>
        <w:rPr>
          <w:rFonts w:cs="Times New Roman"/>
          <w:sz w:val="24"/>
          <w:szCs w:val="24"/>
        </w:rPr>
      </w:pPr>
    </w:p>
    <w:p w:rsidR="002C0D38" w:rsidRPr="003B47C7" w:rsidRDefault="002C0D38" w:rsidP="00146764">
      <w:pPr>
        <w:ind w:firstLine="0"/>
        <w:rPr>
          <w:rFonts w:cs="Times New Roman"/>
          <w:sz w:val="24"/>
          <w:szCs w:val="24"/>
        </w:rPr>
      </w:pPr>
      <w:r w:rsidRPr="003B47C7">
        <w:rPr>
          <w:rFonts w:cs="Times New Roman"/>
          <w:sz w:val="24"/>
          <w:szCs w:val="24"/>
        </w:rPr>
        <w:t>Данные рисунка 1 свидетельствуют о</w:t>
      </w:r>
      <w:r w:rsidR="00380C06" w:rsidRPr="003B47C7">
        <w:rPr>
          <w:rFonts w:cs="Times New Roman"/>
          <w:sz w:val="24"/>
          <w:szCs w:val="24"/>
        </w:rPr>
        <w:t xml:space="preserve"> достаточно стабильной динамике заболеваемости астмой населения Алтайского края (с диагнозом, установленным впервые в жизни). </w:t>
      </w:r>
      <w:r w:rsidR="00D7132C" w:rsidRPr="003B47C7">
        <w:rPr>
          <w:rFonts w:cs="Times New Roman"/>
          <w:sz w:val="24"/>
          <w:szCs w:val="24"/>
        </w:rPr>
        <w:t>Уровень заболеваемости региона находится на высоком уровне и з</w:t>
      </w:r>
      <w:r w:rsidR="00380C06" w:rsidRPr="003B47C7">
        <w:rPr>
          <w:rFonts w:cs="Times New Roman"/>
          <w:sz w:val="24"/>
          <w:szCs w:val="24"/>
        </w:rPr>
        <w:t>а 2013-2017 гг. вырос на 67 чел.</w:t>
      </w:r>
    </w:p>
    <w:p w:rsidR="00380C06" w:rsidRPr="003B47C7" w:rsidRDefault="00380C06" w:rsidP="00146764">
      <w:pPr>
        <w:ind w:firstLine="0"/>
        <w:rPr>
          <w:rFonts w:cs="Times New Roman"/>
          <w:sz w:val="24"/>
          <w:szCs w:val="24"/>
        </w:rPr>
      </w:pPr>
      <w:r w:rsidRPr="003B47C7">
        <w:rPr>
          <w:rFonts w:cs="Times New Roman"/>
          <w:sz w:val="24"/>
          <w:szCs w:val="24"/>
        </w:rPr>
        <w:lastRenderedPageBreak/>
        <w:t xml:space="preserve">При этом следует отметить тенденцию роста показателя в 2014-2016 гг. и достижение количества заболеваний наивысшей точки в 2016 году: 3123 чел. В 2017 году данный показатель снизился на 279 чел., что </w:t>
      </w:r>
      <w:r w:rsidR="00D7132C" w:rsidRPr="003B47C7">
        <w:rPr>
          <w:rFonts w:cs="Times New Roman"/>
          <w:sz w:val="24"/>
          <w:szCs w:val="24"/>
        </w:rPr>
        <w:t>говорит об улучшении здоровья населения.</w:t>
      </w:r>
    </w:p>
    <w:p w:rsidR="002A245B" w:rsidRPr="003B47C7" w:rsidRDefault="00C26EB3" w:rsidP="00146764">
      <w:pPr>
        <w:ind w:firstLine="0"/>
        <w:rPr>
          <w:rFonts w:cs="Times New Roman"/>
          <w:sz w:val="24"/>
          <w:szCs w:val="24"/>
        </w:rPr>
      </w:pPr>
      <w:r w:rsidRPr="003B47C7">
        <w:rPr>
          <w:rFonts w:cs="Times New Roman"/>
          <w:sz w:val="24"/>
          <w:szCs w:val="24"/>
        </w:rPr>
        <w:t>Алтайский край является одним из лидеров по заболеваемости астмой среди регионов Сибирского федерального округа (табл. 1).</w:t>
      </w:r>
    </w:p>
    <w:p w:rsidR="002C0D38" w:rsidRPr="003B47C7" w:rsidRDefault="002C0D38" w:rsidP="00146764">
      <w:pPr>
        <w:ind w:firstLine="0"/>
        <w:rPr>
          <w:rFonts w:cs="Times New Roman"/>
          <w:sz w:val="24"/>
          <w:szCs w:val="24"/>
        </w:rPr>
      </w:pPr>
    </w:p>
    <w:p w:rsidR="002C0D38" w:rsidRPr="003B47C7" w:rsidRDefault="002C0D38" w:rsidP="002C0D38">
      <w:pPr>
        <w:ind w:firstLine="0"/>
        <w:rPr>
          <w:rFonts w:cs="Times New Roman"/>
          <w:sz w:val="24"/>
          <w:szCs w:val="24"/>
        </w:rPr>
      </w:pPr>
      <w:r w:rsidRPr="003B47C7">
        <w:rPr>
          <w:rFonts w:cs="Times New Roman"/>
          <w:sz w:val="24"/>
          <w:szCs w:val="24"/>
        </w:rPr>
        <w:t>Таблица 1 – Рейтинг регионов Сибирского федерального округа по числу больных астмой за 2017 г</w:t>
      </w:r>
      <w:r w:rsidR="00586978" w:rsidRPr="003B47C7">
        <w:rPr>
          <w:rFonts w:cs="Times New Roman"/>
          <w:sz w:val="24"/>
          <w:szCs w:val="24"/>
        </w:rPr>
        <w:t>. [</w:t>
      </w:r>
      <w:r w:rsidR="002209C1" w:rsidRPr="003B47C7">
        <w:rPr>
          <w:rFonts w:cs="Times New Roman"/>
          <w:sz w:val="24"/>
          <w:szCs w:val="24"/>
        </w:rPr>
        <w:t>5</w:t>
      </w:r>
      <w:r w:rsidR="00586978" w:rsidRPr="003B47C7">
        <w:rPr>
          <w:rFonts w:cs="Times New Roman"/>
          <w:sz w:val="24"/>
          <w:szCs w:val="24"/>
        </w:rPr>
        <w:t>]</w:t>
      </w:r>
    </w:p>
    <w:tbl>
      <w:tblPr>
        <w:tblStyle w:val="a5"/>
        <w:tblW w:w="5000" w:type="pct"/>
        <w:tblLook w:val="04A0"/>
      </w:tblPr>
      <w:tblGrid>
        <w:gridCol w:w="4052"/>
        <w:gridCol w:w="2481"/>
        <w:gridCol w:w="3321"/>
      </w:tblGrid>
      <w:tr w:rsidR="002C0D38" w:rsidRPr="003B47C7" w:rsidTr="002C0D38">
        <w:tc>
          <w:tcPr>
            <w:tcW w:w="2056" w:type="pct"/>
            <w:vAlign w:val="center"/>
          </w:tcPr>
          <w:p w:rsidR="002C0D38" w:rsidRPr="003B47C7" w:rsidRDefault="002C0D38" w:rsidP="002C0D38">
            <w:pPr>
              <w:pStyle w:val="a6"/>
              <w:ind w:firstLine="0"/>
              <w:contextualSpacing/>
              <w:jc w:val="center"/>
              <w:rPr>
                <w:rFonts w:cs="Times New Roman"/>
                <w:sz w:val="24"/>
                <w:szCs w:val="24"/>
              </w:rPr>
            </w:pPr>
            <w:r w:rsidRPr="003B47C7">
              <w:rPr>
                <w:rFonts w:cs="Times New Roman"/>
                <w:sz w:val="24"/>
                <w:szCs w:val="24"/>
              </w:rPr>
              <w:t>Регионы</w:t>
            </w:r>
          </w:p>
        </w:tc>
        <w:tc>
          <w:tcPr>
            <w:tcW w:w="1259" w:type="pct"/>
            <w:vAlign w:val="center"/>
          </w:tcPr>
          <w:p w:rsidR="002C0D38" w:rsidRPr="003B47C7" w:rsidRDefault="002C0D38" w:rsidP="001305FA">
            <w:pPr>
              <w:pStyle w:val="a6"/>
              <w:ind w:firstLine="0"/>
              <w:contextualSpacing/>
              <w:jc w:val="center"/>
              <w:rPr>
                <w:rFonts w:cs="Times New Roman"/>
                <w:sz w:val="24"/>
                <w:szCs w:val="24"/>
              </w:rPr>
            </w:pPr>
            <w:r w:rsidRPr="003B47C7">
              <w:rPr>
                <w:rFonts w:cs="Times New Roman"/>
                <w:sz w:val="24"/>
                <w:szCs w:val="24"/>
              </w:rPr>
              <w:t>Место в Сибирском федеральном округе</w:t>
            </w:r>
          </w:p>
        </w:tc>
        <w:tc>
          <w:tcPr>
            <w:tcW w:w="1685" w:type="pct"/>
            <w:vAlign w:val="center"/>
          </w:tcPr>
          <w:p w:rsidR="002C0D38" w:rsidRPr="003B47C7" w:rsidRDefault="002C0D38" w:rsidP="004740B1">
            <w:pPr>
              <w:pStyle w:val="a6"/>
              <w:ind w:firstLine="0"/>
              <w:contextualSpacing/>
              <w:jc w:val="center"/>
              <w:rPr>
                <w:rFonts w:cs="Times New Roman"/>
                <w:sz w:val="24"/>
                <w:szCs w:val="24"/>
              </w:rPr>
            </w:pPr>
            <w:r w:rsidRPr="003B47C7">
              <w:rPr>
                <w:rFonts w:cs="Times New Roman"/>
                <w:sz w:val="24"/>
                <w:szCs w:val="24"/>
              </w:rPr>
              <w:t>Число больных, чел.</w:t>
            </w:r>
          </w:p>
        </w:tc>
      </w:tr>
      <w:tr w:rsidR="00EC7E4F" w:rsidRPr="003B47C7" w:rsidTr="002C0D38">
        <w:tc>
          <w:tcPr>
            <w:tcW w:w="2056" w:type="pct"/>
            <w:vAlign w:val="center"/>
          </w:tcPr>
          <w:p w:rsidR="00EC7E4F" w:rsidRPr="003B47C7" w:rsidRDefault="00EC7E4F" w:rsidP="002C0D38">
            <w:pPr>
              <w:pStyle w:val="a6"/>
              <w:ind w:firstLine="0"/>
              <w:contextualSpacing/>
              <w:jc w:val="left"/>
              <w:rPr>
                <w:rFonts w:cs="Times New Roman"/>
                <w:sz w:val="24"/>
                <w:szCs w:val="24"/>
              </w:rPr>
            </w:pPr>
            <w:r w:rsidRPr="003B47C7">
              <w:rPr>
                <w:rFonts w:cs="Times New Roman"/>
                <w:sz w:val="24"/>
                <w:szCs w:val="24"/>
              </w:rPr>
              <w:t>Новосибирская область</w:t>
            </w:r>
          </w:p>
        </w:tc>
        <w:tc>
          <w:tcPr>
            <w:tcW w:w="1259" w:type="pct"/>
            <w:vAlign w:val="center"/>
          </w:tcPr>
          <w:p w:rsidR="00EC7E4F" w:rsidRPr="003B47C7" w:rsidRDefault="00EC7E4F" w:rsidP="001305FA">
            <w:pPr>
              <w:pStyle w:val="a6"/>
              <w:ind w:firstLine="0"/>
              <w:contextualSpacing/>
              <w:jc w:val="center"/>
              <w:rPr>
                <w:rFonts w:cs="Times New Roman"/>
                <w:sz w:val="24"/>
                <w:szCs w:val="24"/>
              </w:rPr>
            </w:pPr>
            <w:r w:rsidRPr="003B47C7">
              <w:rPr>
                <w:rFonts w:cs="Times New Roman"/>
                <w:sz w:val="24"/>
                <w:szCs w:val="24"/>
              </w:rPr>
              <w:t>1</w:t>
            </w:r>
          </w:p>
        </w:tc>
        <w:tc>
          <w:tcPr>
            <w:tcW w:w="1685" w:type="pct"/>
            <w:vAlign w:val="center"/>
          </w:tcPr>
          <w:p w:rsidR="00EC7E4F" w:rsidRPr="003B47C7" w:rsidRDefault="00EC7E4F" w:rsidP="002C0D38">
            <w:pPr>
              <w:pStyle w:val="a6"/>
              <w:ind w:firstLine="0"/>
              <w:contextualSpacing/>
              <w:jc w:val="center"/>
              <w:rPr>
                <w:rFonts w:cs="Times New Roman"/>
                <w:sz w:val="24"/>
                <w:szCs w:val="24"/>
              </w:rPr>
            </w:pPr>
            <w:r w:rsidRPr="003B47C7">
              <w:rPr>
                <w:rFonts w:eastAsia="Times New Roman" w:cs="Times New Roman"/>
                <w:sz w:val="24"/>
                <w:szCs w:val="24"/>
                <w:lang w:eastAsia="ru-RU"/>
              </w:rPr>
              <w:t>50082</w:t>
            </w:r>
          </w:p>
        </w:tc>
      </w:tr>
      <w:tr w:rsidR="00EC7E4F" w:rsidRPr="003B47C7" w:rsidTr="005C1340">
        <w:trPr>
          <w:trHeight w:val="423"/>
        </w:trPr>
        <w:tc>
          <w:tcPr>
            <w:tcW w:w="2056" w:type="pct"/>
            <w:vAlign w:val="center"/>
          </w:tcPr>
          <w:p w:rsidR="00EC7E4F" w:rsidRPr="003B47C7" w:rsidRDefault="00EC7E4F" w:rsidP="002C0D38">
            <w:pPr>
              <w:pStyle w:val="a6"/>
              <w:ind w:firstLine="0"/>
              <w:contextualSpacing/>
              <w:jc w:val="left"/>
              <w:rPr>
                <w:rFonts w:cs="Times New Roman"/>
                <w:sz w:val="24"/>
                <w:szCs w:val="24"/>
              </w:rPr>
            </w:pPr>
            <w:r w:rsidRPr="003B47C7">
              <w:rPr>
                <w:rFonts w:cs="Times New Roman"/>
                <w:sz w:val="24"/>
                <w:szCs w:val="24"/>
              </w:rPr>
              <w:t>Алтайский край</w:t>
            </w:r>
          </w:p>
        </w:tc>
        <w:tc>
          <w:tcPr>
            <w:tcW w:w="1259" w:type="pct"/>
            <w:vAlign w:val="center"/>
          </w:tcPr>
          <w:p w:rsidR="00EC7E4F" w:rsidRPr="003B47C7" w:rsidRDefault="00EC7E4F" w:rsidP="001305FA">
            <w:pPr>
              <w:pStyle w:val="a6"/>
              <w:ind w:firstLine="0"/>
              <w:contextualSpacing/>
              <w:jc w:val="center"/>
              <w:rPr>
                <w:rFonts w:cs="Times New Roman"/>
                <w:sz w:val="24"/>
                <w:szCs w:val="24"/>
              </w:rPr>
            </w:pPr>
            <w:r w:rsidRPr="003B47C7">
              <w:rPr>
                <w:rFonts w:cs="Times New Roman"/>
                <w:sz w:val="24"/>
                <w:szCs w:val="24"/>
              </w:rPr>
              <w:t>2</w:t>
            </w:r>
          </w:p>
        </w:tc>
        <w:tc>
          <w:tcPr>
            <w:tcW w:w="1685" w:type="pct"/>
            <w:vAlign w:val="center"/>
          </w:tcPr>
          <w:p w:rsidR="00EC7E4F" w:rsidRPr="003B47C7" w:rsidRDefault="00EC7E4F" w:rsidP="002C0D38">
            <w:pPr>
              <w:pStyle w:val="a6"/>
              <w:ind w:firstLine="0"/>
              <w:contextualSpacing/>
              <w:jc w:val="center"/>
              <w:rPr>
                <w:rFonts w:eastAsia="Times New Roman" w:cs="Times New Roman"/>
                <w:sz w:val="24"/>
                <w:szCs w:val="24"/>
                <w:lang w:eastAsia="ru-RU"/>
              </w:rPr>
            </w:pPr>
            <w:r w:rsidRPr="003B47C7">
              <w:rPr>
                <w:rFonts w:eastAsia="Times New Roman" w:cs="Times New Roman"/>
                <w:sz w:val="24"/>
                <w:szCs w:val="24"/>
                <w:lang w:eastAsia="ru-RU"/>
              </w:rPr>
              <w:t>43054</w:t>
            </w:r>
          </w:p>
        </w:tc>
      </w:tr>
      <w:tr w:rsidR="00EC7E4F" w:rsidRPr="003B47C7" w:rsidTr="002C0D38">
        <w:tc>
          <w:tcPr>
            <w:tcW w:w="2056" w:type="pct"/>
            <w:vAlign w:val="center"/>
          </w:tcPr>
          <w:p w:rsidR="00EC7E4F" w:rsidRPr="003B47C7" w:rsidRDefault="00EC7E4F" w:rsidP="002C0D38">
            <w:pPr>
              <w:pStyle w:val="a6"/>
              <w:ind w:firstLine="0"/>
              <w:contextualSpacing/>
              <w:jc w:val="left"/>
              <w:rPr>
                <w:rFonts w:cs="Times New Roman"/>
                <w:sz w:val="24"/>
                <w:szCs w:val="24"/>
              </w:rPr>
            </w:pPr>
            <w:r w:rsidRPr="003B47C7">
              <w:rPr>
                <w:rFonts w:cs="Times New Roman"/>
                <w:sz w:val="24"/>
                <w:szCs w:val="24"/>
              </w:rPr>
              <w:t>Красноярский край</w:t>
            </w:r>
          </w:p>
        </w:tc>
        <w:tc>
          <w:tcPr>
            <w:tcW w:w="1259" w:type="pct"/>
            <w:vAlign w:val="center"/>
          </w:tcPr>
          <w:p w:rsidR="00EC7E4F" w:rsidRPr="003B47C7" w:rsidRDefault="00EC7E4F" w:rsidP="001305FA">
            <w:pPr>
              <w:pStyle w:val="a6"/>
              <w:ind w:firstLine="0"/>
              <w:contextualSpacing/>
              <w:jc w:val="center"/>
              <w:rPr>
                <w:rFonts w:cs="Times New Roman"/>
                <w:sz w:val="24"/>
                <w:szCs w:val="24"/>
              </w:rPr>
            </w:pPr>
            <w:r w:rsidRPr="003B47C7">
              <w:rPr>
                <w:rFonts w:cs="Times New Roman"/>
                <w:sz w:val="24"/>
                <w:szCs w:val="24"/>
              </w:rPr>
              <w:t>3</w:t>
            </w:r>
          </w:p>
        </w:tc>
        <w:tc>
          <w:tcPr>
            <w:tcW w:w="1685" w:type="pct"/>
            <w:vAlign w:val="center"/>
          </w:tcPr>
          <w:p w:rsidR="00EC7E4F" w:rsidRPr="003B47C7" w:rsidRDefault="00EC7E4F" w:rsidP="002C0D38">
            <w:pPr>
              <w:pStyle w:val="a6"/>
              <w:ind w:firstLine="0"/>
              <w:contextualSpacing/>
              <w:jc w:val="center"/>
              <w:rPr>
                <w:rFonts w:eastAsia="Times New Roman" w:cs="Times New Roman"/>
                <w:sz w:val="24"/>
                <w:szCs w:val="24"/>
                <w:lang w:eastAsia="ru-RU"/>
              </w:rPr>
            </w:pPr>
            <w:r w:rsidRPr="003B47C7">
              <w:rPr>
                <w:rFonts w:eastAsia="Times New Roman" w:cs="Times New Roman"/>
                <w:sz w:val="24"/>
                <w:szCs w:val="24"/>
                <w:lang w:eastAsia="ru-RU"/>
              </w:rPr>
              <w:t>42582</w:t>
            </w:r>
          </w:p>
        </w:tc>
      </w:tr>
      <w:tr w:rsidR="005C1340" w:rsidRPr="003B47C7" w:rsidTr="00EC7E4F">
        <w:tc>
          <w:tcPr>
            <w:tcW w:w="2056" w:type="pct"/>
            <w:vAlign w:val="center"/>
          </w:tcPr>
          <w:p w:rsidR="005C1340" w:rsidRPr="003B47C7" w:rsidRDefault="005C1340" w:rsidP="008A5FDD">
            <w:pPr>
              <w:pStyle w:val="a6"/>
              <w:ind w:firstLine="0"/>
              <w:contextualSpacing/>
              <w:jc w:val="left"/>
              <w:rPr>
                <w:rFonts w:cs="Times New Roman"/>
                <w:sz w:val="24"/>
                <w:szCs w:val="24"/>
              </w:rPr>
            </w:pPr>
            <w:r w:rsidRPr="003B47C7">
              <w:rPr>
                <w:rFonts w:cs="Times New Roman"/>
                <w:sz w:val="24"/>
                <w:szCs w:val="24"/>
              </w:rPr>
              <w:t>Кемеровская область</w:t>
            </w:r>
          </w:p>
        </w:tc>
        <w:tc>
          <w:tcPr>
            <w:tcW w:w="1259" w:type="pct"/>
            <w:vAlign w:val="center"/>
          </w:tcPr>
          <w:p w:rsidR="005C1340" w:rsidRPr="003B47C7" w:rsidRDefault="005C1340" w:rsidP="008A5FDD">
            <w:pPr>
              <w:pStyle w:val="a6"/>
              <w:ind w:firstLine="0"/>
              <w:contextualSpacing/>
              <w:jc w:val="center"/>
              <w:rPr>
                <w:rFonts w:cs="Times New Roman"/>
                <w:sz w:val="24"/>
                <w:szCs w:val="24"/>
              </w:rPr>
            </w:pPr>
            <w:r w:rsidRPr="003B47C7">
              <w:rPr>
                <w:rFonts w:cs="Times New Roman"/>
                <w:sz w:val="24"/>
                <w:szCs w:val="24"/>
              </w:rPr>
              <w:t>4</w:t>
            </w:r>
          </w:p>
        </w:tc>
        <w:tc>
          <w:tcPr>
            <w:tcW w:w="1685" w:type="pct"/>
            <w:vAlign w:val="center"/>
          </w:tcPr>
          <w:p w:rsidR="005C1340" w:rsidRPr="003B47C7" w:rsidRDefault="005C1340" w:rsidP="008A5FDD">
            <w:pPr>
              <w:pStyle w:val="a6"/>
              <w:ind w:firstLine="0"/>
              <w:contextualSpacing/>
              <w:jc w:val="center"/>
              <w:rPr>
                <w:rFonts w:eastAsia="Times New Roman" w:cs="Times New Roman"/>
                <w:sz w:val="24"/>
                <w:szCs w:val="24"/>
                <w:lang w:eastAsia="ru-RU"/>
              </w:rPr>
            </w:pPr>
            <w:r w:rsidRPr="003B47C7">
              <w:rPr>
                <w:rFonts w:eastAsia="Times New Roman" w:cs="Times New Roman"/>
                <w:sz w:val="24"/>
                <w:szCs w:val="24"/>
                <w:lang w:eastAsia="ru-RU"/>
              </w:rPr>
              <w:t>33453</w:t>
            </w:r>
          </w:p>
        </w:tc>
      </w:tr>
      <w:tr w:rsidR="005C1340" w:rsidRPr="003B47C7" w:rsidTr="00EC7E4F">
        <w:tc>
          <w:tcPr>
            <w:tcW w:w="2056" w:type="pct"/>
            <w:vAlign w:val="center"/>
          </w:tcPr>
          <w:p w:rsidR="005C1340" w:rsidRPr="003B47C7" w:rsidRDefault="005C1340" w:rsidP="00EC7E4F">
            <w:pPr>
              <w:pStyle w:val="a6"/>
              <w:ind w:firstLine="0"/>
              <w:contextualSpacing/>
              <w:jc w:val="left"/>
              <w:rPr>
                <w:rFonts w:cs="Times New Roman"/>
                <w:sz w:val="24"/>
                <w:szCs w:val="24"/>
              </w:rPr>
            </w:pPr>
            <w:r w:rsidRPr="003B47C7">
              <w:rPr>
                <w:rFonts w:cs="Times New Roman"/>
                <w:sz w:val="24"/>
                <w:szCs w:val="24"/>
              </w:rPr>
              <w:t>Иркутская область</w:t>
            </w:r>
          </w:p>
        </w:tc>
        <w:tc>
          <w:tcPr>
            <w:tcW w:w="1259" w:type="pct"/>
            <w:vAlign w:val="center"/>
          </w:tcPr>
          <w:p w:rsidR="005C1340" w:rsidRPr="003B47C7" w:rsidRDefault="005C1340" w:rsidP="00EC7E4F">
            <w:pPr>
              <w:pStyle w:val="a6"/>
              <w:ind w:firstLine="0"/>
              <w:contextualSpacing/>
              <w:jc w:val="center"/>
              <w:rPr>
                <w:rFonts w:cs="Times New Roman"/>
                <w:sz w:val="24"/>
                <w:szCs w:val="24"/>
              </w:rPr>
            </w:pPr>
            <w:r w:rsidRPr="003B47C7">
              <w:rPr>
                <w:rFonts w:cs="Times New Roman"/>
                <w:sz w:val="24"/>
                <w:szCs w:val="24"/>
              </w:rPr>
              <w:t>5</w:t>
            </w:r>
          </w:p>
        </w:tc>
        <w:tc>
          <w:tcPr>
            <w:tcW w:w="1685" w:type="pct"/>
            <w:vAlign w:val="center"/>
          </w:tcPr>
          <w:p w:rsidR="005C1340" w:rsidRPr="003B47C7" w:rsidRDefault="005C1340" w:rsidP="00EC7E4F">
            <w:pPr>
              <w:pStyle w:val="a6"/>
              <w:ind w:firstLine="0"/>
              <w:contextualSpacing/>
              <w:jc w:val="center"/>
              <w:rPr>
                <w:rFonts w:eastAsia="Times New Roman" w:cs="Times New Roman"/>
                <w:sz w:val="24"/>
                <w:szCs w:val="24"/>
                <w:lang w:eastAsia="ru-RU"/>
              </w:rPr>
            </w:pPr>
            <w:r w:rsidRPr="003B47C7">
              <w:rPr>
                <w:rFonts w:eastAsia="Times New Roman" w:cs="Times New Roman"/>
                <w:sz w:val="24"/>
                <w:szCs w:val="24"/>
                <w:lang w:eastAsia="ru-RU"/>
              </w:rPr>
              <w:t>32339</w:t>
            </w:r>
          </w:p>
        </w:tc>
      </w:tr>
      <w:tr w:rsidR="005C1340" w:rsidRPr="003B47C7" w:rsidTr="00EC7E4F">
        <w:tc>
          <w:tcPr>
            <w:tcW w:w="2056" w:type="pct"/>
            <w:vAlign w:val="center"/>
          </w:tcPr>
          <w:p w:rsidR="005C1340" w:rsidRPr="003B47C7" w:rsidRDefault="005C1340" w:rsidP="00EC7E4F">
            <w:pPr>
              <w:pStyle w:val="a6"/>
              <w:ind w:firstLine="0"/>
              <w:contextualSpacing/>
              <w:jc w:val="left"/>
              <w:rPr>
                <w:rFonts w:cs="Times New Roman"/>
                <w:sz w:val="24"/>
                <w:szCs w:val="24"/>
              </w:rPr>
            </w:pPr>
            <w:r w:rsidRPr="003B47C7">
              <w:rPr>
                <w:rFonts w:cs="Times New Roman"/>
                <w:sz w:val="24"/>
                <w:szCs w:val="24"/>
              </w:rPr>
              <w:t>Омская область</w:t>
            </w:r>
          </w:p>
        </w:tc>
        <w:tc>
          <w:tcPr>
            <w:tcW w:w="1259" w:type="pct"/>
            <w:vAlign w:val="center"/>
          </w:tcPr>
          <w:p w:rsidR="005C1340" w:rsidRPr="003B47C7" w:rsidRDefault="005C1340" w:rsidP="00EC7E4F">
            <w:pPr>
              <w:pStyle w:val="a6"/>
              <w:ind w:firstLine="0"/>
              <w:contextualSpacing/>
              <w:jc w:val="center"/>
              <w:rPr>
                <w:rFonts w:cs="Times New Roman"/>
                <w:sz w:val="24"/>
                <w:szCs w:val="24"/>
              </w:rPr>
            </w:pPr>
            <w:r w:rsidRPr="003B47C7">
              <w:rPr>
                <w:rFonts w:cs="Times New Roman"/>
                <w:sz w:val="24"/>
                <w:szCs w:val="24"/>
              </w:rPr>
              <w:t>6</w:t>
            </w:r>
          </w:p>
        </w:tc>
        <w:tc>
          <w:tcPr>
            <w:tcW w:w="1685" w:type="pct"/>
            <w:vAlign w:val="center"/>
          </w:tcPr>
          <w:p w:rsidR="005C1340" w:rsidRPr="003B47C7" w:rsidRDefault="005C1340" w:rsidP="00EC7E4F">
            <w:pPr>
              <w:pStyle w:val="a6"/>
              <w:ind w:firstLine="0"/>
              <w:contextualSpacing/>
              <w:jc w:val="center"/>
              <w:rPr>
                <w:rFonts w:eastAsia="Times New Roman" w:cs="Times New Roman"/>
                <w:sz w:val="24"/>
                <w:szCs w:val="24"/>
                <w:lang w:eastAsia="ru-RU"/>
              </w:rPr>
            </w:pPr>
            <w:r w:rsidRPr="003B47C7">
              <w:rPr>
                <w:rFonts w:eastAsia="Times New Roman" w:cs="Times New Roman"/>
                <w:sz w:val="24"/>
                <w:szCs w:val="24"/>
                <w:lang w:eastAsia="ru-RU"/>
              </w:rPr>
              <w:t>25858</w:t>
            </w:r>
          </w:p>
        </w:tc>
      </w:tr>
      <w:tr w:rsidR="005C1340" w:rsidRPr="003B47C7" w:rsidTr="00EC7E4F">
        <w:tc>
          <w:tcPr>
            <w:tcW w:w="2056" w:type="pct"/>
            <w:vAlign w:val="center"/>
          </w:tcPr>
          <w:p w:rsidR="005C1340" w:rsidRPr="003B47C7" w:rsidRDefault="005C1340" w:rsidP="00EC7E4F">
            <w:pPr>
              <w:pStyle w:val="a6"/>
              <w:ind w:firstLine="0"/>
              <w:contextualSpacing/>
              <w:jc w:val="left"/>
              <w:rPr>
                <w:rFonts w:cs="Times New Roman"/>
                <w:sz w:val="24"/>
                <w:szCs w:val="24"/>
              </w:rPr>
            </w:pPr>
            <w:r w:rsidRPr="003B47C7">
              <w:rPr>
                <w:rFonts w:cs="Times New Roman"/>
                <w:sz w:val="24"/>
                <w:szCs w:val="24"/>
              </w:rPr>
              <w:t>Томская область</w:t>
            </w:r>
          </w:p>
        </w:tc>
        <w:tc>
          <w:tcPr>
            <w:tcW w:w="1259" w:type="pct"/>
            <w:vAlign w:val="center"/>
          </w:tcPr>
          <w:p w:rsidR="005C1340" w:rsidRPr="003B47C7" w:rsidRDefault="005C1340" w:rsidP="00EC7E4F">
            <w:pPr>
              <w:pStyle w:val="a6"/>
              <w:ind w:firstLine="0"/>
              <w:contextualSpacing/>
              <w:jc w:val="center"/>
              <w:rPr>
                <w:rFonts w:cs="Times New Roman"/>
                <w:sz w:val="24"/>
                <w:szCs w:val="24"/>
              </w:rPr>
            </w:pPr>
            <w:r w:rsidRPr="003B47C7">
              <w:rPr>
                <w:rFonts w:cs="Times New Roman"/>
                <w:sz w:val="24"/>
                <w:szCs w:val="24"/>
              </w:rPr>
              <w:t>7</w:t>
            </w:r>
          </w:p>
        </w:tc>
        <w:tc>
          <w:tcPr>
            <w:tcW w:w="1685" w:type="pct"/>
            <w:vAlign w:val="center"/>
          </w:tcPr>
          <w:p w:rsidR="005C1340" w:rsidRPr="003B47C7" w:rsidRDefault="005C1340" w:rsidP="00EC7E4F">
            <w:pPr>
              <w:pStyle w:val="a6"/>
              <w:ind w:firstLine="0"/>
              <w:contextualSpacing/>
              <w:jc w:val="center"/>
              <w:rPr>
                <w:rFonts w:eastAsia="Times New Roman" w:cs="Times New Roman"/>
                <w:sz w:val="24"/>
                <w:szCs w:val="24"/>
                <w:lang w:eastAsia="ru-RU"/>
              </w:rPr>
            </w:pPr>
            <w:r w:rsidRPr="003B47C7">
              <w:rPr>
                <w:rFonts w:eastAsia="Times New Roman" w:cs="Times New Roman"/>
                <w:sz w:val="24"/>
                <w:szCs w:val="24"/>
                <w:lang w:eastAsia="ru-RU"/>
              </w:rPr>
              <w:t>13890</w:t>
            </w:r>
          </w:p>
        </w:tc>
      </w:tr>
      <w:tr w:rsidR="005C1340" w:rsidRPr="003B47C7" w:rsidTr="00EC7E4F">
        <w:tc>
          <w:tcPr>
            <w:tcW w:w="2056" w:type="pct"/>
            <w:vAlign w:val="center"/>
          </w:tcPr>
          <w:p w:rsidR="005C1340" w:rsidRPr="003B47C7" w:rsidRDefault="005C1340" w:rsidP="00EC7E4F">
            <w:pPr>
              <w:pStyle w:val="a6"/>
              <w:ind w:firstLine="0"/>
              <w:contextualSpacing/>
              <w:jc w:val="left"/>
              <w:rPr>
                <w:rFonts w:cs="Times New Roman"/>
                <w:sz w:val="24"/>
                <w:szCs w:val="24"/>
              </w:rPr>
            </w:pPr>
            <w:r w:rsidRPr="003B47C7">
              <w:rPr>
                <w:rFonts w:cs="Times New Roman"/>
                <w:sz w:val="24"/>
                <w:szCs w:val="24"/>
              </w:rPr>
              <w:t>Забайкальский край</w:t>
            </w:r>
          </w:p>
        </w:tc>
        <w:tc>
          <w:tcPr>
            <w:tcW w:w="1259" w:type="pct"/>
            <w:vAlign w:val="center"/>
          </w:tcPr>
          <w:p w:rsidR="005C1340" w:rsidRPr="003B47C7" w:rsidRDefault="005C1340" w:rsidP="00EC7E4F">
            <w:pPr>
              <w:pStyle w:val="a6"/>
              <w:ind w:firstLine="0"/>
              <w:contextualSpacing/>
              <w:jc w:val="center"/>
              <w:rPr>
                <w:rFonts w:cs="Times New Roman"/>
                <w:sz w:val="24"/>
                <w:szCs w:val="24"/>
              </w:rPr>
            </w:pPr>
            <w:r w:rsidRPr="003B47C7">
              <w:rPr>
                <w:rFonts w:cs="Times New Roman"/>
                <w:sz w:val="24"/>
                <w:szCs w:val="24"/>
              </w:rPr>
              <w:t>8</w:t>
            </w:r>
          </w:p>
        </w:tc>
        <w:tc>
          <w:tcPr>
            <w:tcW w:w="1685" w:type="pct"/>
            <w:vAlign w:val="center"/>
          </w:tcPr>
          <w:p w:rsidR="005C1340" w:rsidRPr="003B47C7" w:rsidRDefault="005C1340" w:rsidP="00EC7E4F">
            <w:pPr>
              <w:pStyle w:val="a6"/>
              <w:ind w:firstLine="0"/>
              <w:contextualSpacing/>
              <w:jc w:val="center"/>
              <w:rPr>
                <w:rFonts w:eastAsia="Times New Roman" w:cs="Times New Roman"/>
                <w:sz w:val="24"/>
                <w:szCs w:val="24"/>
                <w:lang w:eastAsia="ru-RU"/>
              </w:rPr>
            </w:pPr>
            <w:r w:rsidRPr="003B47C7">
              <w:rPr>
                <w:rFonts w:eastAsia="Times New Roman" w:cs="Times New Roman"/>
                <w:sz w:val="24"/>
                <w:szCs w:val="24"/>
                <w:lang w:eastAsia="ru-RU"/>
              </w:rPr>
              <w:t>10364</w:t>
            </w:r>
          </w:p>
        </w:tc>
      </w:tr>
      <w:tr w:rsidR="005C1340" w:rsidRPr="003B47C7" w:rsidTr="00EC7E4F">
        <w:tc>
          <w:tcPr>
            <w:tcW w:w="2056" w:type="pct"/>
            <w:vAlign w:val="center"/>
          </w:tcPr>
          <w:p w:rsidR="005C1340" w:rsidRPr="003B47C7" w:rsidRDefault="005C1340" w:rsidP="00EC7E4F">
            <w:pPr>
              <w:pStyle w:val="a6"/>
              <w:ind w:firstLine="0"/>
              <w:contextualSpacing/>
              <w:jc w:val="left"/>
              <w:rPr>
                <w:rFonts w:cs="Times New Roman"/>
                <w:sz w:val="24"/>
                <w:szCs w:val="24"/>
              </w:rPr>
            </w:pPr>
            <w:r w:rsidRPr="003B47C7">
              <w:rPr>
                <w:rFonts w:cs="Times New Roman"/>
                <w:sz w:val="24"/>
                <w:szCs w:val="24"/>
              </w:rPr>
              <w:t>Республика Бурятия</w:t>
            </w:r>
          </w:p>
        </w:tc>
        <w:tc>
          <w:tcPr>
            <w:tcW w:w="1259" w:type="pct"/>
            <w:vAlign w:val="center"/>
          </w:tcPr>
          <w:p w:rsidR="005C1340" w:rsidRPr="003B47C7" w:rsidRDefault="005C1340" w:rsidP="00EC7E4F">
            <w:pPr>
              <w:pStyle w:val="a6"/>
              <w:ind w:firstLine="0"/>
              <w:contextualSpacing/>
              <w:jc w:val="center"/>
              <w:rPr>
                <w:rFonts w:cs="Times New Roman"/>
                <w:sz w:val="24"/>
                <w:szCs w:val="24"/>
              </w:rPr>
            </w:pPr>
            <w:r w:rsidRPr="003B47C7">
              <w:rPr>
                <w:rFonts w:cs="Times New Roman"/>
                <w:sz w:val="24"/>
                <w:szCs w:val="24"/>
              </w:rPr>
              <w:t>9</w:t>
            </w:r>
          </w:p>
        </w:tc>
        <w:tc>
          <w:tcPr>
            <w:tcW w:w="1685" w:type="pct"/>
            <w:vAlign w:val="center"/>
          </w:tcPr>
          <w:p w:rsidR="005C1340" w:rsidRPr="003B47C7" w:rsidRDefault="005C1340" w:rsidP="00EC7E4F">
            <w:pPr>
              <w:pStyle w:val="a6"/>
              <w:ind w:firstLine="0"/>
              <w:contextualSpacing/>
              <w:jc w:val="center"/>
              <w:rPr>
                <w:rFonts w:eastAsia="Times New Roman" w:cs="Times New Roman"/>
                <w:sz w:val="24"/>
                <w:szCs w:val="24"/>
                <w:lang w:eastAsia="ru-RU"/>
              </w:rPr>
            </w:pPr>
            <w:r w:rsidRPr="003B47C7">
              <w:rPr>
                <w:rFonts w:eastAsia="Times New Roman" w:cs="Times New Roman"/>
                <w:sz w:val="24"/>
                <w:szCs w:val="24"/>
                <w:lang w:eastAsia="ru-RU"/>
              </w:rPr>
              <w:t>7961</w:t>
            </w:r>
          </w:p>
        </w:tc>
      </w:tr>
      <w:tr w:rsidR="005C1340" w:rsidRPr="003B47C7" w:rsidTr="00EC7E4F">
        <w:tc>
          <w:tcPr>
            <w:tcW w:w="2056" w:type="pct"/>
            <w:vAlign w:val="center"/>
          </w:tcPr>
          <w:p w:rsidR="005C1340" w:rsidRPr="003B47C7" w:rsidRDefault="005C1340" w:rsidP="00EC7E4F">
            <w:pPr>
              <w:pStyle w:val="a6"/>
              <w:ind w:firstLine="0"/>
              <w:contextualSpacing/>
              <w:jc w:val="left"/>
              <w:rPr>
                <w:rFonts w:cs="Times New Roman"/>
                <w:sz w:val="24"/>
                <w:szCs w:val="24"/>
              </w:rPr>
            </w:pPr>
            <w:r w:rsidRPr="003B47C7">
              <w:rPr>
                <w:rFonts w:cs="Times New Roman"/>
                <w:sz w:val="24"/>
                <w:szCs w:val="24"/>
              </w:rPr>
              <w:t>Республика Хакасия</w:t>
            </w:r>
          </w:p>
        </w:tc>
        <w:tc>
          <w:tcPr>
            <w:tcW w:w="1259" w:type="pct"/>
            <w:vAlign w:val="center"/>
          </w:tcPr>
          <w:p w:rsidR="005C1340" w:rsidRPr="003B47C7" w:rsidRDefault="005C1340" w:rsidP="00EC7E4F">
            <w:pPr>
              <w:pStyle w:val="a6"/>
              <w:ind w:firstLine="0"/>
              <w:contextualSpacing/>
              <w:jc w:val="center"/>
              <w:rPr>
                <w:rFonts w:cs="Times New Roman"/>
                <w:sz w:val="24"/>
                <w:szCs w:val="24"/>
              </w:rPr>
            </w:pPr>
            <w:r w:rsidRPr="003B47C7">
              <w:rPr>
                <w:rFonts w:cs="Times New Roman"/>
                <w:sz w:val="24"/>
                <w:szCs w:val="24"/>
              </w:rPr>
              <w:t>10</w:t>
            </w:r>
          </w:p>
        </w:tc>
        <w:tc>
          <w:tcPr>
            <w:tcW w:w="1685" w:type="pct"/>
            <w:vAlign w:val="center"/>
          </w:tcPr>
          <w:p w:rsidR="005C1340" w:rsidRPr="003B47C7" w:rsidRDefault="005C1340" w:rsidP="00EC7E4F">
            <w:pPr>
              <w:pStyle w:val="a6"/>
              <w:ind w:firstLine="0"/>
              <w:contextualSpacing/>
              <w:jc w:val="center"/>
              <w:rPr>
                <w:rFonts w:eastAsia="Times New Roman" w:cs="Times New Roman"/>
                <w:sz w:val="24"/>
                <w:szCs w:val="24"/>
                <w:lang w:eastAsia="ru-RU"/>
              </w:rPr>
            </w:pPr>
            <w:r w:rsidRPr="003B47C7">
              <w:rPr>
                <w:rFonts w:eastAsia="Times New Roman" w:cs="Times New Roman"/>
                <w:sz w:val="24"/>
                <w:szCs w:val="24"/>
                <w:lang w:eastAsia="ru-RU"/>
              </w:rPr>
              <w:t>6070</w:t>
            </w:r>
          </w:p>
        </w:tc>
      </w:tr>
      <w:tr w:rsidR="005C1340" w:rsidRPr="003B47C7" w:rsidTr="00EC7E4F">
        <w:tc>
          <w:tcPr>
            <w:tcW w:w="2056" w:type="pct"/>
            <w:vAlign w:val="center"/>
          </w:tcPr>
          <w:p w:rsidR="005C1340" w:rsidRPr="003B47C7" w:rsidRDefault="005C1340" w:rsidP="00EC7E4F">
            <w:pPr>
              <w:pStyle w:val="a6"/>
              <w:ind w:firstLine="0"/>
              <w:contextualSpacing/>
              <w:jc w:val="left"/>
              <w:rPr>
                <w:rFonts w:cs="Times New Roman"/>
                <w:sz w:val="24"/>
                <w:szCs w:val="24"/>
              </w:rPr>
            </w:pPr>
            <w:r w:rsidRPr="003B47C7">
              <w:rPr>
                <w:rFonts w:cs="Times New Roman"/>
                <w:sz w:val="24"/>
                <w:szCs w:val="24"/>
              </w:rPr>
              <w:t>Республика Алтай</w:t>
            </w:r>
          </w:p>
        </w:tc>
        <w:tc>
          <w:tcPr>
            <w:tcW w:w="1259" w:type="pct"/>
            <w:vAlign w:val="center"/>
          </w:tcPr>
          <w:p w:rsidR="005C1340" w:rsidRPr="003B47C7" w:rsidRDefault="005C1340" w:rsidP="00EC7E4F">
            <w:pPr>
              <w:pStyle w:val="a6"/>
              <w:ind w:firstLine="0"/>
              <w:contextualSpacing/>
              <w:jc w:val="center"/>
              <w:rPr>
                <w:rFonts w:cs="Times New Roman"/>
                <w:sz w:val="24"/>
                <w:szCs w:val="24"/>
              </w:rPr>
            </w:pPr>
            <w:r w:rsidRPr="003B47C7">
              <w:rPr>
                <w:rFonts w:cs="Times New Roman"/>
                <w:sz w:val="24"/>
                <w:szCs w:val="24"/>
              </w:rPr>
              <w:t>11</w:t>
            </w:r>
          </w:p>
        </w:tc>
        <w:tc>
          <w:tcPr>
            <w:tcW w:w="1685" w:type="pct"/>
            <w:vAlign w:val="center"/>
          </w:tcPr>
          <w:p w:rsidR="005C1340" w:rsidRPr="003B47C7" w:rsidRDefault="005C1340" w:rsidP="00EC7E4F">
            <w:pPr>
              <w:pStyle w:val="a6"/>
              <w:ind w:firstLine="0"/>
              <w:contextualSpacing/>
              <w:jc w:val="center"/>
              <w:rPr>
                <w:rFonts w:eastAsia="Times New Roman" w:cs="Times New Roman"/>
                <w:sz w:val="24"/>
                <w:szCs w:val="24"/>
                <w:lang w:eastAsia="ru-RU"/>
              </w:rPr>
            </w:pPr>
            <w:r w:rsidRPr="003B47C7">
              <w:rPr>
                <w:rFonts w:eastAsia="Times New Roman" w:cs="Times New Roman"/>
                <w:sz w:val="24"/>
                <w:szCs w:val="24"/>
                <w:lang w:eastAsia="ru-RU"/>
              </w:rPr>
              <w:t>2206</w:t>
            </w:r>
          </w:p>
        </w:tc>
      </w:tr>
      <w:tr w:rsidR="005C1340" w:rsidRPr="003B47C7" w:rsidTr="00EC7E4F">
        <w:tc>
          <w:tcPr>
            <w:tcW w:w="2056" w:type="pct"/>
            <w:vAlign w:val="center"/>
          </w:tcPr>
          <w:p w:rsidR="005C1340" w:rsidRPr="003B47C7" w:rsidRDefault="005C1340" w:rsidP="00EC7E4F">
            <w:pPr>
              <w:pStyle w:val="a6"/>
              <w:ind w:firstLine="0"/>
              <w:contextualSpacing/>
              <w:jc w:val="left"/>
              <w:rPr>
                <w:rFonts w:cs="Times New Roman"/>
                <w:sz w:val="24"/>
                <w:szCs w:val="24"/>
              </w:rPr>
            </w:pPr>
            <w:r w:rsidRPr="003B47C7">
              <w:rPr>
                <w:rFonts w:cs="Times New Roman"/>
                <w:sz w:val="24"/>
                <w:szCs w:val="24"/>
              </w:rPr>
              <w:t>Республика Тыва</w:t>
            </w:r>
          </w:p>
        </w:tc>
        <w:tc>
          <w:tcPr>
            <w:tcW w:w="1259" w:type="pct"/>
            <w:vAlign w:val="center"/>
          </w:tcPr>
          <w:p w:rsidR="005C1340" w:rsidRPr="003B47C7" w:rsidRDefault="005C1340" w:rsidP="00EC7E4F">
            <w:pPr>
              <w:pStyle w:val="a6"/>
              <w:ind w:firstLine="0"/>
              <w:contextualSpacing/>
              <w:jc w:val="center"/>
              <w:rPr>
                <w:rFonts w:cs="Times New Roman"/>
                <w:sz w:val="24"/>
                <w:szCs w:val="24"/>
              </w:rPr>
            </w:pPr>
            <w:r w:rsidRPr="003B47C7">
              <w:rPr>
                <w:rFonts w:cs="Times New Roman"/>
                <w:sz w:val="24"/>
                <w:szCs w:val="24"/>
              </w:rPr>
              <w:t>12</w:t>
            </w:r>
          </w:p>
        </w:tc>
        <w:tc>
          <w:tcPr>
            <w:tcW w:w="1685" w:type="pct"/>
            <w:vAlign w:val="center"/>
          </w:tcPr>
          <w:p w:rsidR="005C1340" w:rsidRPr="003B47C7" w:rsidRDefault="005C1340" w:rsidP="00EC7E4F">
            <w:pPr>
              <w:pStyle w:val="a6"/>
              <w:ind w:firstLine="0"/>
              <w:contextualSpacing/>
              <w:jc w:val="center"/>
              <w:rPr>
                <w:rFonts w:cs="Times New Roman"/>
                <w:sz w:val="24"/>
                <w:szCs w:val="24"/>
              </w:rPr>
            </w:pPr>
            <w:r w:rsidRPr="003B47C7">
              <w:rPr>
                <w:rFonts w:eastAsia="Times New Roman" w:cs="Times New Roman"/>
                <w:sz w:val="24"/>
                <w:szCs w:val="24"/>
                <w:lang w:eastAsia="ru-RU"/>
              </w:rPr>
              <w:t>1570</w:t>
            </w:r>
          </w:p>
        </w:tc>
      </w:tr>
    </w:tbl>
    <w:p w:rsidR="00DD3A7E" w:rsidRPr="003B47C7" w:rsidRDefault="00DD3A7E" w:rsidP="00F238DB">
      <w:pPr>
        <w:ind w:firstLine="709"/>
        <w:rPr>
          <w:rFonts w:cs="Times New Roman"/>
          <w:sz w:val="24"/>
          <w:szCs w:val="24"/>
        </w:rPr>
      </w:pPr>
    </w:p>
    <w:p w:rsidR="004740B1" w:rsidRPr="003B47C7" w:rsidRDefault="004740B1" w:rsidP="00DD7FBC">
      <w:pPr>
        <w:ind w:firstLine="0"/>
        <w:rPr>
          <w:rFonts w:cs="Times New Roman"/>
          <w:sz w:val="24"/>
          <w:szCs w:val="24"/>
        </w:rPr>
      </w:pPr>
      <w:r w:rsidRPr="003B47C7">
        <w:rPr>
          <w:rFonts w:cs="Times New Roman"/>
          <w:sz w:val="24"/>
          <w:szCs w:val="24"/>
        </w:rPr>
        <w:t>Исход</w:t>
      </w:r>
      <w:r w:rsidR="00012F88" w:rsidRPr="003B47C7">
        <w:rPr>
          <w:rFonts w:cs="Times New Roman"/>
          <w:sz w:val="24"/>
          <w:szCs w:val="24"/>
        </w:rPr>
        <w:t>я</w:t>
      </w:r>
      <w:r w:rsidRPr="003B47C7">
        <w:rPr>
          <w:rFonts w:cs="Times New Roman"/>
          <w:sz w:val="24"/>
          <w:szCs w:val="24"/>
        </w:rPr>
        <w:t xml:space="preserve"> из информации таблицы 1</w:t>
      </w:r>
      <w:r w:rsidR="00C26EB3" w:rsidRPr="003B47C7">
        <w:rPr>
          <w:rFonts w:cs="Times New Roman"/>
          <w:sz w:val="24"/>
          <w:szCs w:val="24"/>
        </w:rPr>
        <w:t>,</w:t>
      </w:r>
      <w:r w:rsidRPr="003B47C7">
        <w:rPr>
          <w:rFonts w:cs="Times New Roman"/>
          <w:sz w:val="24"/>
          <w:szCs w:val="24"/>
        </w:rPr>
        <w:t xml:space="preserve"> следует вывод, что Алтайский край занимает </w:t>
      </w:r>
      <w:r w:rsidR="00DD3A7E" w:rsidRPr="003B47C7">
        <w:rPr>
          <w:rFonts w:cs="Times New Roman"/>
          <w:sz w:val="24"/>
          <w:szCs w:val="24"/>
        </w:rPr>
        <w:t>2</w:t>
      </w:r>
      <w:r w:rsidRPr="003B47C7">
        <w:rPr>
          <w:rFonts w:cs="Times New Roman"/>
          <w:sz w:val="24"/>
          <w:szCs w:val="24"/>
        </w:rPr>
        <w:t xml:space="preserve"> позицию в рейтинге регионов Сибирского федерального округа по числу больных астмой за 2017 год и имеет </w:t>
      </w:r>
      <w:r w:rsidR="00DD3A7E" w:rsidRPr="003B47C7">
        <w:rPr>
          <w:rFonts w:cs="Times New Roman"/>
          <w:sz w:val="24"/>
          <w:szCs w:val="24"/>
        </w:rPr>
        <w:t>43</w:t>
      </w:r>
      <w:r w:rsidR="00146764">
        <w:rPr>
          <w:rFonts w:cs="Times New Roman"/>
          <w:sz w:val="24"/>
          <w:szCs w:val="24"/>
        </w:rPr>
        <w:t> </w:t>
      </w:r>
      <w:r w:rsidR="00DD3A7E" w:rsidRPr="003B47C7">
        <w:rPr>
          <w:rFonts w:cs="Times New Roman"/>
          <w:sz w:val="24"/>
          <w:szCs w:val="24"/>
        </w:rPr>
        <w:t>054</w:t>
      </w:r>
      <w:r w:rsidR="00146764" w:rsidRPr="00146764">
        <w:rPr>
          <w:rFonts w:cs="Times New Roman"/>
          <w:sz w:val="24"/>
          <w:szCs w:val="24"/>
        </w:rPr>
        <w:t xml:space="preserve"> </w:t>
      </w:r>
      <w:r w:rsidRPr="003B47C7">
        <w:rPr>
          <w:rFonts w:cs="Times New Roman"/>
          <w:sz w:val="24"/>
          <w:szCs w:val="24"/>
        </w:rPr>
        <w:t>зарегистрированных больных. Это говорит о высоком показателе заболеваемости населения края бронхиальной астмой.</w:t>
      </w:r>
    </w:p>
    <w:p w:rsidR="004740B1" w:rsidRPr="003B47C7" w:rsidRDefault="004740B1" w:rsidP="00DD7FBC">
      <w:pPr>
        <w:ind w:firstLine="0"/>
        <w:rPr>
          <w:rFonts w:cs="Times New Roman"/>
          <w:sz w:val="24"/>
          <w:szCs w:val="24"/>
        </w:rPr>
      </w:pPr>
      <w:r w:rsidRPr="003B47C7">
        <w:rPr>
          <w:rFonts w:cs="Times New Roman"/>
          <w:sz w:val="24"/>
          <w:szCs w:val="24"/>
        </w:rPr>
        <w:t xml:space="preserve">При этом наибольший показатель числа больных наблюдается в </w:t>
      </w:r>
      <w:r w:rsidR="00DD3A7E" w:rsidRPr="003B47C7">
        <w:rPr>
          <w:rFonts w:cs="Times New Roman"/>
          <w:sz w:val="24"/>
          <w:szCs w:val="24"/>
        </w:rPr>
        <w:t>Новосибирской</w:t>
      </w:r>
      <w:r w:rsidRPr="003B47C7">
        <w:rPr>
          <w:rFonts w:cs="Times New Roman"/>
          <w:sz w:val="24"/>
          <w:szCs w:val="24"/>
        </w:rPr>
        <w:t xml:space="preserve"> области: </w:t>
      </w:r>
      <w:r w:rsidR="00DD3A7E" w:rsidRPr="003B47C7">
        <w:rPr>
          <w:rFonts w:cs="Times New Roman"/>
          <w:sz w:val="24"/>
          <w:szCs w:val="24"/>
        </w:rPr>
        <w:t>50 082</w:t>
      </w:r>
      <w:r w:rsidRPr="003B47C7">
        <w:rPr>
          <w:rFonts w:cs="Times New Roman"/>
          <w:sz w:val="24"/>
          <w:szCs w:val="24"/>
        </w:rPr>
        <w:t>человек, а наименьший – в Республике Тыва: 157</w:t>
      </w:r>
      <w:r w:rsidR="00DD3A7E" w:rsidRPr="003B47C7">
        <w:rPr>
          <w:rFonts w:cs="Times New Roman"/>
          <w:sz w:val="24"/>
          <w:szCs w:val="24"/>
        </w:rPr>
        <w:t>0</w:t>
      </w:r>
      <w:r w:rsidRPr="003B47C7">
        <w:rPr>
          <w:rFonts w:cs="Times New Roman"/>
          <w:sz w:val="24"/>
          <w:szCs w:val="24"/>
        </w:rPr>
        <w:t xml:space="preserve"> человек. </w:t>
      </w:r>
      <w:r w:rsidR="00973954" w:rsidRPr="003B47C7">
        <w:rPr>
          <w:rFonts w:cs="Times New Roman"/>
          <w:sz w:val="24"/>
          <w:szCs w:val="24"/>
        </w:rPr>
        <w:t xml:space="preserve">Отметим, что среднее значение по Сибирскому федеральному округу составляет </w:t>
      </w:r>
      <w:r w:rsidR="00DD3A7E" w:rsidRPr="003B47C7">
        <w:rPr>
          <w:rFonts w:cs="Times New Roman"/>
          <w:sz w:val="24"/>
          <w:szCs w:val="24"/>
        </w:rPr>
        <w:t>22452,4</w:t>
      </w:r>
      <w:r w:rsidR="00146764" w:rsidRPr="00146764">
        <w:rPr>
          <w:rFonts w:cs="Times New Roman"/>
          <w:sz w:val="24"/>
          <w:szCs w:val="24"/>
        </w:rPr>
        <w:t xml:space="preserve"> </w:t>
      </w:r>
      <w:r w:rsidR="00973954" w:rsidRPr="003B47C7">
        <w:rPr>
          <w:rFonts w:cs="Times New Roman"/>
          <w:sz w:val="24"/>
          <w:szCs w:val="24"/>
        </w:rPr>
        <w:t xml:space="preserve">больных. Следовательно, значение показателя в Алтайском крае </w:t>
      </w:r>
      <w:r w:rsidR="00DD3A7E" w:rsidRPr="003B47C7">
        <w:rPr>
          <w:rFonts w:cs="Times New Roman"/>
          <w:sz w:val="24"/>
          <w:szCs w:val="24"/>
        </w:rPr>
        <w:t xml:space="preserve">превосходит почти в 2 раза </w:t>
      </w:r>
      <w:r w:rsidR="00973954" w:rsidRPr="003B47C7">
        <w:rPr>
          <w:rFonts w:cs="Times New Roman"/>
          <w:sz w:val="24"/>
          <w:szCs w:val="24"/>
        </w:rPr>
        <w:t>средне</w:t>
      </w:r>
      <w:r w:rsidR="00DD3A7E" w:rsidRPr="003B47C7">
        <w:rPr>
          <w:rFonts w:cs="Times New Roman"/>
          <w:sz w:val="24"/>
          <w:szCs w:val="24"/>
        </w:rPr>
        <w:t>е значение</w:t>
      </w:r>
      <w:r w:rsidR="00973954" w:rsidRPr="003B47C7">
        <w:rPr>
          <w:rFonts w:cs="Times New Roman"/>
          <w:sz w:val="24"/>
          <w:szCs w:val="24"/>
        </w:rPr>
        <w:t>.</w:t>
      </w:r>
    </w:p>
    <w:p w:rsidR="00656F70" w:rsidRPr="003B47C7" w:rsidRDefault="00656F70" w:rsidP="00DD7FBC">
      <w:pPr>
        <w:ind w:firstLine="0"/>
        <w:rPr>
          <w:rFonts w:cs="Times New Roman"/>
          <w:sz w:val="24"/>
          <w:szCs w:val="24"/>
        </w:rPr>
      </w:pPr>
      <w:r w:rsidRPr="003B47C7">
        <w:rPr>
          <w:rFonts w:cs="Times New Roman"/>
          <w:sz w:val="24"/>
          <w:szCs w:val="24"/>
        </w:rPr>
        <w:t>В целях исследования нами проведен опрос студентов Алтайского края, посвященный исследованию измерения уровня заболеваемости астмой, а также информированности о мерах её профилактики. Общее количество респондентов составило 350 человек, из них 25% – мужской пол и 75% – женский. Возраст опрошенных составил от 17 до 24 лет.</w:t>
      </w:r>
    </w:p>
    <w:p w:rsidR="00656F70" w:rsidRPr="003B47C7" w:rsidRDefault="00656F70" w:rsidP="00DD7FBC">
      <w:pPr>
        <w:ind w:firstLine="0"/>
        <w:rPr>
          <w:rFonts w:cs="Times New Roman"/>
          <w:sz w:val="24"/>
          <w:szCs w:val="24"/>
        </w:rPr>
      </w:pPr>
      <w:r w:rsidRPr="003B47C7">
        <w:rPr>
          <w:rFonts w:cs="Times New Roman"/>
          <w:sz w:val="24"/>
          <w:szCs w:val="24"/>
        </w:rPr>
        <w:t xml:space="preserve">В ходе опроса выявлено, что </w:t>
      </w:r>
      <w:r w:rsidR="0042581F" w:rsidRPr="003B47C7">
        <w:rPr>
          <w:rFonts w:cs="Times New Roman"/>
          <w:sz w:val="24"/>
          <w:szCs w:val="24"/>
        </w:rPr>
        <w:t>4,3</w:t>
      </w:r>
      <w:r w:rsidRPr="003B47C7">
        <w:rPr>
          <w:rFonts w:cs="Times New Roman"/>
          <w:sz w:val="24"/>
          <w:szCs w:val="24"/>
        </w:rPr>
        <w:t xml:space="preserve">% респондентов </w:t>
      </w:r>
      <w:r w:rsidR="0042581F" w:rsidRPr="003B47C7">
        <w:rPr>
          <w:rFonts w:cs="Times New Roman"/>
          <w:sz w:val="24"/>
          <w:szCs w:val="24"/>
        </w:rPr>
        <w:t>имеют заболевание бронхиальной астмой</w:t>
      </w:r>
      <w:r w:rsidRPr="003B47C7">
        <w:rPr>
          <w:rFonts w:cs="Times New Roman"/>
          <w:sz w:val="24"/>
          <w:szCs w:val="24"/>
        </w:rPr>
        <w:t xml:space="preserve">. При этом </w:t>
      </w:r>
      <w:r w:rsidR="0042581F" w:rsidRPr="003B47C7">
        <w:rPr>
          <w:rFonts w:cs="Times New Roman"/>
          <w:sz w:val="24"/>
          <w:szCs w:val="24"/>
        </w:rPr>
        <w:t>все</w:t>
      </w:r>
      <w:r w:rsidRPr="003B47C7">
        <w:rPr>
          <w:rFonts w:cs="Times New Roman"/>
          <w:sz w:val="24"/>
          <w:szCs w:val="24"/>
        </w:rPr>
        <w:t xml:space="preserve"> </w:t>
      </w:r>
      <w:r w:rsidR="00A41101">
        <w:rPr>
          <w:rFonts w:cs="Times New Roman"/>
          <w:sz w:val="24"/>
          <w:szCs w:val="24"/>
        </w:rPr>
        <w:t>указанные</w:t>
      </w:r>
      <w:r w:rsidRPr="003B47C7">
        <w:rPr>
          <w:rFonts w:cs="Times New Roman"/>
          <w:sz w:val="24"/>
          <w:szCs w:val="24"/>
        </w:rPr>
        <w:t xml:space="preserve"> студент</w:t>
      </w:r>
      <w:r w:rsidR="0042581F" w:rsidRPr="003B47C7">
        <w:rPr>
          <w:rFonts w:cs="Times New Roman"/>
          <w:sz w:val="24"/>
          <w:szCs w:val="24"/>
        </w:rPr>
        <w:t>ы</w:t>
      </w:r>
      <w:r w:rsidR="00146764" w:rsidRPr="00146764">
        <w:rPr>
          <w:rFonts w:cs="Times New Roman"/>
          <w:sz w:val="24"/>
          <w:szCs w:val="24"/>
        </w:rPr>
        <w:t xml:space="preserve"> </w:t>
      </w:r>
      <w:r w:rsidR="0042581F" w:rsidRPr="003B47C7">
        <w:rPr>
          <w:rFonts w:cs="Times New Roman"/>
          <w:sz w:val="24"/>
          <w:szCs w:val="24"/>
        </w:rPr>
        <w:t>имеют ярко выраженные аллергические реакции на многие возбудители.</w:t>
      </w:r>
    </w:p>
    <w:p w:rsidR="00924D40" w:rsidRPr="003B47C7" w:rsidRDefault="00656F70" w:rsidP="00DD7FBC">
      <w:pPr>
        <w:ind w:firstLine="0"/>
        <w:rPr>
          <w:rFonts w:cs="Times New Roman"/>
          <w:sz w:val="24"/>
          <w:szCs w:val="24"/>
        </w:rPr>
      </w:pPr>
      <w:r w:rsidRPr="003B47C7">
        <w:rPr>
          <w:rFonts w:cs="Times New Roman"/>
          <w:sz w:val="24"/>
          <w:szCs w:val="24"/>
        </w:rPr>
        <w:lastRenderedPageBreak/>
        <w:t xml:space="preserve">Исследование включало </w:t>
      </w:r>
      <w:r w:rsidR="0042581F" w:rsidRPr="003B47C7">
        <w:rPr>
          <w:rFonts w:cs="Times New Roman"/>
          <w:sz w:val="24"/>
          <w:szCs w:val="24"/>
        </w:rPr>
        <w:t>также</w:t>
      </w:r>
      <w:r w:rsidRPr="003B47C7">
        <w:rPr>
          <w:rFonts w:cs="Times New Roman"/>
          <w:sz w:val="24"/>
          <w:szCs w:val="24"/>
        </w:rPr>
        <w:t xml:space="preserve"> вопросы, </w:t>
      </w:r>
      <w:r w:rsidR="0042581F" w:rsidRPr="003B47C7">
        <w:rPr>
          <w:rFonts w:cs="Times New Roman"/>
          <w:sz w:val="24"/>
          <w:szCs w:val="24"/>
        </w:rPr>
        <w:t>связанные с информированностью больных о мерах профилактики заболевания</w:t>
      </w:r>
      <w:r w:rsidRPr="003B47C7">
        <w:rPr>
          <w:rFonts w:cs="Times New Roman"/>
          <w:sz w:val="24"/>
          <w:szCs w:val="24"/>
        </w:rPr>
        <w:t xml:space="preserve">. </w:t>
      </w:r>
      <w:r w:rsidR="0042581F" w:rsidRPr="003B47C7">
        <w:rPr>
          <w:rFonts w:cs="Times New Roman"/>
          <w:sz w:val="24"/>
          <w:szCs w:val="24"/>
        </w:rPr>
        <w:t>Так, 60% больных имеют знания о возможности применения физкультурных упражнений как способа профилактики астмы и всего 5,6% из них выполняют упражнения.</w:t>
      </w:r>
      <w:r w:rsidR="00146764" w:rsidRPr="00146764">
        <w:rPr>
          <w:rFonts w:cs="Times New Roman"/>
          <w:sz w:val="24"/>
          <w:szCs w:val="24"/>
        </w:rPr>
        <w:t xml:space="preserve"> </w:t>
      </w:r>
      <w:r w:rsidR="0042581F" w:rsidRPr="003B47C7">
        <w:rPr>
          <w:rFonts w:cs="Times New Roman"/>
          <w:sz w:val="24"/>
          <w:szCs w:val="24"/>
        </w:rPr>
        <w:t>Д</w:t>
      </w:r>
      <w:r w:rsidRPr="003B47C7">
        <w:rPr>
          <w:rFonts w:cs="Times New Roman"/>
          <w:sz w:val="24"/>
          <w:szCs w:val="24"/>
        </w:rPr>
        <w:t>анный факт указывает на низк</w:t>
      </w:r>
      <w:r w:rsidR="0042581F" w:rsidRPr="003B47C7">
        <w:rPr>
          <w:rFonts w:cs="Times New Roman"/>
          <w:sz w:val="24"/>
          <w:szCs w:val="24"/>
        </w:rPr>
        <w:t>ую информированность</w:t>
      </w:r>
      <w:r w:rsidRPr="003B47C7">
        <w:rPr>
          <w:rFonts w:cs="Times New Roman"/>
          <w:sz w:val="24"/>
          <w:szCs w:val="24"/>
        </w:rPr>
        <w:t xml:space="preserve"> молодежи </w:t>
      </w:r>
      <w:r w:rsidR="0042581F" w:rsidRPr="003B47C7">
        <w:rPr>
          <w:rFonts w:cs="Times New Roman"/>
          <w:sz w:val="24"/>
          <w:szCs w:val="24"/>
        </w:rPr>
        <w:t>о мерах профилактики бронхиальной астмы, а также отсутствие силы воли к лечению заболевания</w:t>
      </w:r>
      <w:r w:rsidRPr="003B47C7">
        <w:rPr>
          <w:rFonts w:cs="Times New Roman"/>
          <w:sz w:val="24"/>
          <w:szCs w:val="24"/>
        </w:rPr>
        <w:t xml:space="preserve">. </w:t>
      </w:r>
    </w:p>
    <w:p w:rsidR="00800904" w:rsidRPr="003B47C7" w:rsidRDefault="0042581F" w:rsidP="00DD7FBC">
      <w:pPr>
        <w:ind w:firstLine="0"/>
        <w:rPr>
          <w:rFonts w:cs="Times New Roman"/>
          <w:sz w:val="24"/>
          <w:szCs w:val="24"/>
        </w:rPr>
      </w:pPr>
      <w:r w:rsidRPr="003B47C7">
        <w:rPr>
          <w:rFonts w:cs="Times New Roman"/>
          <w:sz w:val="24"/>
          <w:szCs w:val="24"/>
        </w:rPr>
        <w:t xml:space="preserve">Безусловно, основным методом </w:t>
      </w:r>
      <w:r w:rsidR="00A41101">
        <w:rPr>
          <w:rFonts w:cs="Times New Roman"/>
          <w:sz w:val="24"/>
          <w:szCs w:val="24"/>
        </w:rPr>
        <w:t>лечения</w:t>
      </w:r>
      <w:r w:rsidRPr="003B47C7">
        <w:rPr>
          <w:rFonts w:cs="Times New Roman"/>
          <w:sz w:val="24"/>
          <w:szCs w:val="24"/>
        </w:rPr>
        <w:t xml:space="preserve"> бронхиальной астмы выступает медикаментозное лечение, а также использование </w:t>
      </w:r>
      <w:r w:rsidR="00586978" w:rsidRPr="003B47C7">
        <w:rPr>
          <w:rFonts w:cs="Times New Roman"/>
          <w:sz w:val="24"/>
          <w:szCs w:val="24"/>
        </w:rPr>
        <w:t>различных лечебных аппаратов. Тем не менее, в качестве неотъемлемой части комплексной терапии, профилактики и реабилитации больных бронхиальной астмой признается лечебная физическая культура.</w:t>
      </w:r>
      <w:r w:rsidR="00A41101">
        <w:rPr>
          <w:rFonts w:cs="Times New Roman"/>
          <w:sz w:val="24"/>
          <w:szCs w:val="24"/>
        </w:rPr>
        <w:t xml:space="preserve"> </w:t>
      </w:r>
      <w:r w:rsidR="0079757B" w:rsidRPr="003B47C7">
        <w:rPr>
          <w:rFonts w:cs="Times New Roman"/>
          <w:sz w:val="24"/>
          <w:szCs w:val="24"/>
        </w:rPr>
        <w:t>К основным задачам лечебной физической культуры при бронхиальной астме А.Е. Волков и др. относят: нормализаци</w:t>
      </w:r>
      <w:r w:rsidR="00BC51DB" w:rsidRPr="003B47C7">
        <w:rPr>
          <w:rFonts w:cs="Times New Roman"/>
          <w:sz w:val="24"/>
          <w:szCs w:val="24"/>
        </w:rPr>
        <w:t>ю</w:t>
      </w:r>
      <w:r w:rsidR="0079757B" w:rsidRPr="003B47C7">
        <w:rPr>
          <w:rFonts w:cs="Times New Roman"/>
          <w:sz w:val="24"/>
          <w:szCs w:val="24"/>
        </w:rPr>
        <w:t xml:space="preserve"> процессов, протекающих в коре головного мозга, связанных с процессами возбуждения и торможения; улучшение дыхания, снятия спазма бронхов и бронхиол; предотвращение развития эмфиземы легких [</w:t>
      </w:r>
      <w:r w:rsidR="002209C1" w:rsidRPr="003B47C7">
        <w:rPr>
          <w:rFonts w:cs="Times New Roman"/>
          <w:sz w:val="24"/>
          <w:szCs w:val="24"/>
        </w:rPr>
        <w:t>6</w:t>
      </w:r>
      <w:r w:rsidR="00AA3B78" w:rsidRPr="003B47C7">
        <w:rPr>
          <w:rFonts w:cs="Times New Roman"/>
          <w:sz w:val="24"/>
          <w:szCs w:val="24"/>
        </w:rPr>
        <w:t>,</w:t>
      </w:r>
      <w:r w:rsidR="00146764" w:rsidRPr="00146764">
        <w:rPr>
          <w:rFonts w:cs="Times New Roman"/>
          <w:sz w:val="24"/>
          <w:szCs w:val="24"/>
        </w:rPr>
        <w:t xml:space="preserve"> </w:t>
      </w:r>
      <w:r w:rsidR="002209C1" w:rsidRPr="003B47C7">
        <w:rPr>
          <w:rFonts w:cs="Times New Roman"/>
          <w:sz w:val="24"/>
          <w:szCs w:val="24"/>
        </w:rPr>
        <w:t>7</w:t>
      </w:r>
      <w:r w:rsidR="0079757B" w:rsidRPr="003B47C7">
        <w:rPr>
          <w:rFonts w:cs="Times New Roman"/>
          <w:sz w:val="24"/>
          <w:szCs w:val="24"/>
        </w:rPr>
        <w:t>].</w:t>
      </w:r>
      <w:r w:rsidR="00146764" w:rsidRPr="00146764">
        <w:rPr>
          <w:rFonts w:cs="Times New Roman"/>
          <w:sz w:val="24"/>
          <w:szCs w:val="24"/>
        </w:rPr>
        <w:t xml:space="preserve"> </w:t>
      </w:r>
      <w:r w:rsidR="00586978" w:rsidRPr="003B47C7">
        <w:rPr>
          <w:rFonts w:cs="Times New Roman"/>
          <w:sz w:val="24"/>
          <w:szCs w:val="24"/>
        </w:rPr>
        <w:t xml:space="preserve">Д.А. </w:t>
      </w:r>
      <w:proofErr w:type="spellStart"/>
      <w:r w:rsidR="00586978" w:rsidRPr="003B47C7">
        <w:rPr>
          <w:rFonts w:cs="Times New Roman"/>
          <w:sz w:val="24"/>
          <w:szCs w:val="24"/>
        </w:rPr>
        <w:t>Туралиев</w:t>
      </w:r>
      <w:proofErr w:type="spellEnd"/>
      <w:r w:rsidR="00146764" w:rsidRPr="00146764">
        <w:rPr>
          <w:rFonts w:cs="Times New Roman"/>
          <w:sz w:val="24"/>
          <w:szCs w:val="24"/>
        </w:rPr>
        <w:t xml:space="preserve"> </w:t>
      </w:r>
      <w:r w:rsidR="00586978" w:rsidRPr="003B47C7">
        <w:rPr>
          <w:rFonts w:cs="Times New Roman"/>
          <w:sz w:val="24"/>
          <w:szCs w:val="24"/>
        </w:rPr>
        <w:t>признает физическую культуру как основной способ лечения астмы, но отмечает, что в некоторых случаях физическая нагрузка способствует ухудшению состояния больных, например, при длительных, тяжелых упражнениях [</w:t>
      </w:r>
      <w:r w:rsidR="002209C1" w:rsidRPr="003B47C7">
        <w:rPr>
          <w:rFonts w:cs="Times New Roman"/>
          <w:sz w:val="24"/>
          <w:szCs w:val="24"/>
        </w:rPr>
        <w:t>8</w:t>
      </w:r>
      <w:r w:rsidR="00586978" w:rsidRPr="003B47C7">
        <w:rPr>
          <w:rFonts w:cs="Times New Roman"/>
          <w:sz w:val="24"/>
          <w:szCs w:val="24"/>
        </w:rPr>
        <w:t xml:space="preserve">]. </w:t>
      </w:r>
    </w:p>
    <w:p w:rsidR="00146764" w:rsidRDefault="00146764" w:rsidP="00DD7FBC">
      <w:pPr>
        <w:ind w:firstLine="0"/>
        <w:rPr>
          <w:rFonts w:cs="Times New Roman"/>
          <w:sz w:val="24"/>
          <w:szCs w:val="24"/>
        </w:rPr>
      </w:pPr>
      <w:r>
        <w:rPr>
          <w:rFonts w:cs="Times New Roman"/>
          <w:sz w:val="24"/>
          <w:szCs w:val="24"/>
        </w:rPr>
        <w:t>В</w:t>
      </w:r>
      <w:r w:rsidR="00BC51DB" w:rsidRPr="003B47C7">
        <w:rPr>
          <w:rFonts w:cs="Times New Roman"/>
          <w:sz w:val="24"/>
          <w:szCs w:val="24"/>
        </w:rPr>
        <w:t>виду высокого уровня заболеваемости в крае, низкой информированности студентов</w:t>
      </w:r>
      <w:r w:rsidR="0069089B" w:rsidRPr="003B47C7">
        <w:rPr>
          <w:rFonts w:cs="Times New Roman"/>
          <w:sz w:val="24"/>
          <w:szCs w:val="24"/>
        </w:rPr>
        <w:t xml:space="preserve"> в вопросе </w:t>
      </w:r>
      <w:r w:rsidR="00BC51DB" w:rsidRPr="003B47C7">
        <w:rPr>
          <w:rFonts w:cs="Times New Roman"/>
          <w:sz w:val="24"/>
          <w:szCs w:val="24"/>
        </w:rPr>
        <w:t>профилактик</w:t>
      </w:r>
      <w:r w:rsidR="0069089B" w:rsidRPr="003B47C7">
        <w:rPr>
          <w:rFonts w:cs="Times New Roman"/>
          <w:sz w:val="24"/>
          <w:szCs w:val="24"/>
        </w:rPr>
        <w:t>и</w:t>
      </w:r>
      <w:r w:rsidR="00BC51DB" w:rsidRPr="003B47C7">
        <w:rPr>
          <w:rFonts w:cs="Times New Roman"/>
          <w:sz w:val="24"/>
          <w:szCs w:val="24"/>
        </w:rPr>
        <w:t xml:space="preserve"> и лечени</w:t>
      </w:r>
      <w:r w:rsidR="0069089B" w:rsidRPr="003B47C7">
        <w:rPr>
          <w:rFonts w:cs="Times New Roman"/>
          <w:sz w:val="24"/>
          <w:szCs w:val="24"/>
        </w:rPr>
        <w:t>я</w:t>
      </w:r>
      <w:r w:rsidR="00BC51DB" w:rsidRPr="003B47C7">
        <w:rPr>
          <w:rFonts w:cs="Times New Roman"/>
          <w:sz w:val="24"/>
          <w:szCs w:val="24"/>
        </w:rPr>
        <w:t xml:space="preserve"> заболевания</w:t>
      </w:r>
      <w:r w:rsidR="0069089B" w:rsidRPr="003B47C7">
        <w:rPr>
          <w:rFonts w:cs="Times New Roman"/>
          <w:sz w:val="24"/>
          <w:szCs w:val="24"/>
        </w:rPr>
        <w:t xml:space="preserve"> методами физической культуры</w:t>
      </w:r>
      <w:r w:rsidR="00BC51DB" w:rsidRPr="003B47C7">
        <w:rPr>
          <w:rFonts w:cs="Times New Roman"/>
          <w:sz w:val="24"/>
          <w:szCs w:val="24"/>
        </w:rPr>
        <w:t xml:space="preserve">, </w:t>
      </w:r>
      <w:r w:rsidR="0069089B" w:rsidRPr="003B47C7">
        <w:rPr>
          <w:rFonts w:cs="Times New Roman"/>
          <w:sz w:val="24"/>
          <w:szCs w:val="24"/>
        </w:rPr>
        <w:t>необходимо принятие мер со стороны педагогического состава. Целесообразно вводить новые механизмы мотивации студентов к занятиям физической культурой, а также к осуществлению самостоятельных комплексов упражнений.</w:t>
      </w:r>
      <w:r>
        <w:rPr>
          <w:rFonts w:cs="Times New Roman"/>
          <w:sz w:val="24"/>
          <w:szCs w:val="24"/>
        </w:rPr>
        <w:t xml:space="preserve"> </w:t>
      </w:r>
    </w:p>
    <w:p w:rsidR="00A41101" w:rsidRDefault="00146764" w:rsidP="00DD7FBC">
      <w:pPr>
        <w:ind w:firstLine="0"/>
        <w:rPr>
          <w:rFonts w:cs="Times New Roman"/>
          <w:sz w:val="24"/>
          <w:szCs w:val="24"/>
        </w:rPr>
      </w:pPr>
      <w:r>
        <w:rPr>
          <w:rFonts w:cs="Times New Roman"/>
          <w:sz w:val="24"/>
          <w:szCs w:val="24"/>
        </w:rPr>
        <w:t xml:space="preserve">В образовательных учреждениях существует проблема с посещаемостью студентов занятий физической культурой. Это связано с отсутствием личного интереса к предмету, а также осознания его необходимости. Следует проводить, помимо практических занятий физической культурой, также большое число лекций и семинаров в целях информирования молодежи относительно важности предмета. </w:t>
      </w:r>
    </w:p>
    <w:p w:rsidR="007C252D" w:rsidRDefault="00146764" w:rsidP="00DD7FBC">
      <w:pPr>
        <w:ind w:firstLine="0"/>
        <w:rPr>
          <w:rFonts w:cs="Times New Roman"/>
          <w:sz w:val="24"/>
          <w:szCs w:val="24"/>
        </w:rPr>
      </w:pPr>
      <w:r>
        <w:rPr>
          <w:rFonts w:cs="Times New Roman"/>
          <w:sz w:val="24"/>
          <w:szCs w:val="24"/>
        </w:rPr>
        <w:t xml:space="preserve">Также необходимо </w:t>
      </w:r>
      <w:r w:rsidR="00A41101">
        <w:rPr>
          <w:rFonts w:cs="Times New Roman"/>
          <w:sz w:val="24"/>
          <w:szCs w:val="24"/>
        </w:rPr>
        <w:t>применять в структуре занятий упражнения, направленные на профилактику заболеваний дыхательных путей, в частности астмы. Данный вид упражнений не представляет сложности в выполнении, но, тем не менее, важен как основной метод снижения заболеваемости.</w:t>
      </w:r>
    </w:p>
    <w:p w:rsidR="00A41101" w:rsidRPr="003B47C7" w:rsidRDefault="00A41101" w:rsidP="00DD7FBC">
      <w:pPr>
        <w:ind w:firstLine="0"/>
        <w:rPr>
          <w:rFonts w:cs="Times New Roman"/>
          <w:sz w:val="24"/>
          <w:szCs w:val="24"/>
        </w:rPr>
      </w:pPr>
      <w:r>
        <w:rPr>
          <w:rFonts w:cs="Times New Roman"/>
          <w:sz w:val="24"/>
          <w:szCs w:val="24"/>
        </w:rPr>
        <w:t>Таким образом, существующие проблемы, связанные с заболеваемостью бронхиальной астмой в</w:t>
      </w:r>
      <w:r w:rsidRPr="00A41101">
        <w:t xml:space="preserve"> </w:t>
      </w:r>
      <w:r w:rsidRPr="00A41101">
        <w:rPr>
          <w:rFonts w:cs="Times New Roman"/>
          <w:sz w:val="24"/>
          <w:szCs w:val="24"/>
        </w:rPr>
        <w:t>Алтайском крае</w:t>
      </w:r>
      <w:r>
        <w:rPr>
          <w:rFonts w:cs="Times New Roman"/>
          <w:sz w:val="24"/>
          <w:szCs w:val="24"/>
        </w:rPr>
        <w:t xml:space="preserve">, необходимо решать, в первую очередь, с помощью методов профилактики. Предлагается вводить </w:t>
      </w:r>
      <w:r w:rsidRPr="00A41101">
        <w:rPr>
          <w:rFonts w:cs="Times New Roman"/>
          <w:sz w:val="24"/>
          <w:szCs w:val="24"/>
        </w:rPr>
        <w:t xml:space="preserve">новые механизмы мотивации студентов к занятиям </w:t>
      </w:r>
      <w:r w:rsidRPr="00A41101">
        <w:rPr>
          <w:rFonts w:cs="Times New Roman"/>
          <w:sz w:val="24"/>
          <w:szCs w:val="24"/>
        </w:rPr>
        <w:lastRenderedPageBreak/>
        <w:t>физической культурой</w:t>
      </w:r>
      <w:r>
        <w:rPr>
          <w:rFonts w:cs="Times New Roman"/>
          <w:sz w:val="24"/>
          <w:szCs w:val="24"/>
        </w:rPr>
        <w:t xml:space="preserve">, основанные на информировании </w:t>
      </w:r>
      <w:r w:rsidRPr="00A41101">
        <w:rPr>
          <w:rFonts w:cs="Times New Roman"/>
          <w:sz w:val="24"/>
          <w:szCs w:val="24"/>
        </w:rPr>
        <w:t xml:space="preserve">относительно важности </w:t>
      </w:r>
      <w:r>
        <w:rPr>
          <w:rFonts w:cs="Times New Roman"/>
          <w:sz w:val="24"/>
          <w:szCs w:val="24"/>
        </w:rPr>
        <w:t xml:space="preserve">физической культуры, а также </w:t>
      </w:r>
      <w:r w:rsidR="00DD7FBC">
        <w:rPr>
          <w:rFonts w:cs="Times New Roman"/>
          <w:sz w:val="24"/>
          <w:szCs w:val="24"/>
        </w:rPr>
        <w:t>на изменении в структуре занятий.</w:t>
      </w:r>
    </w:p>
    <w:p w:rsidR="005D56D4" w:rsidRPr="003B47C7" w:rsidRDefault="005D56D4" w:rsidP="00F238DB">
      <w:pPr>
        <w:ind w:firstLine="709"/>
        <w:rPr>
          <w:rFonts w:cs="Times New Roman"/>
          <w:sz w:val="24"/>
          <w:szCs w:val="24"/>
        </w:rPr>
      </w:pPr>
    </w:p>
    <w:p w:rsidR="005D56D4" w:rsidRPr="003B47C7" w:rsidRDefault="005D56D4" w:rsidP="00DD7FBC">
      <w:pPr>
        <w:ind w:firstLine="0"/>
        <w:rPr>
          <w:rFonts w:cs="Times New Roman"/>
          <w:sz w:val="24"/>
          <w:szCs w:val="24"/>
        </w:rPr>
      </w:pPr>
      <w:bookmarkStart w:id="0" w:name="_GoBack"/>
      <w:bookmarkEnd w:id="0"/>
      <w:r w:rsidRPr="003B47C7">
        <w:rPr>
          <w:rFonts w:cs="Times New Roman"/>
          <w:sz w:val="24"/>
          <w:szCs w:val="24"/>
        </w:rPr>
        <w:t xml:space="preserve">Список </w:t>
      </w:r>
      <w:r w:rsidR="00DD7FBC">
        <w:rPr>
          <w:rFonts w:cs="Times New Roman"/>
          <w:sz w:val="24"/>
          <w:szCs w:val="24"/>
        </w:rPr>
        <w:t>литературы</w:t>
      </w:r>
      <w:r w:rsidRPr="003B47C7">
        <w:rPr>
          <w:rFonts w:cs="Times New Roman"/>
          <w:sz w:val="24"/>
          <w:szCs w:val="24"/>
        </w:rPr>
        <w:t>:</w:t>
      </w:r>
    </w:p>
    <w:p w:rsidR="00D14EEB" w:rsidRPr="003B47C7" w:rsidRDefault="00D14EEB" w:rsidP="00D14EEB">
      <w:pPr>
        <w:pStyle w:val="a9"/>
        <w:numPr>
          <w:ilvl w:val="0"/>
          <w:numId w:val="1"/>
        </w:numPr>
        <w:rPr>
          <w:rFonts w:cs="Times New Roman"/>
          <w:sz w:val="24"/>
          <w:szCs w:val="24"/>
        </w:rPr>
      </w:pPr>
      <w:r w:rsidRPr="003B47C7">
        <w:rPr>
          <w:rFonts w:cs="Times New Roman"/>
          <w:sz w:val="24"/>
          <w:szCs w:val="24"/>
        </w:rPr>
        <w:t xml:space="preserve">Государственный доклад «О состоянии и об охране окружающей среды Российской Федерации в 2016 году»: Министерство природных ресурсов и экологии Российской Федерации. 2018. [Электронный ресурс]. URL: </w:t>
      </w:r>
      <w:hyperlink r:id="rId7" w:history="1">
        <w:r w:rsidRPr="003B47C7">
          <w:rPr>
            <w:rStyle w:val="aa"/>
            <w:rFonts w:cs="Times New Roman"/>
            <w:color w:val="auto"/>
            <w:sz w:val="24"/>
            <w:szCs w:val="24"/>
            <w:u w:val="none"/>
          </w:rPr>
          <w:t>http://www.mnr.gov.ru/docs/o_sostoyanii_i_ob_okhrane_okruzhayushchey_sredy_rossiyskoy_federatsii/gosudarstvennyy_doklad_o_sostoyanii_i_ob_okhrane_okruzhayushchey_sredy_rossiyskoy_federatsii_v_2016_/</w:t>
        </w:r>
      </w:hyperlink>
      <w:r w:rsidRPr="003B47C7">
        <w:rPr>
          <w:rFonts w:cs="Times New Roman"/>
          <w:sz w:val="24"/>
          <w:szCs w:val="24"/>
        </w:rPr>
        <w:t xml:space="preserve"> (дата обращения: 01.11.2018).</w:t>
      </w:r>
    </w:p>
    <w:p w:rsidR="002209C1" w:rsidRPr="003B47C7" w:rsidRDefault="002209C1" w:rsidP="002209C1">
      <w:pPr>
        <w:pStyle w:val="a9"/>
        <w:numPr>
          <w:ilvl w:val="0"/>
          <w:numId w:val="1"/>
        </w:numPr>
        <w:rPr>
          <w:rFonts w:cs="Times New Roman"/>
          <w:sz w:val="24"/>
          <w:szCs w:val="24"/>
        </w:rPr>
      </w:pPr>
      <w:r w:rsidRPr="003B47C7">
        <w:rPr>
          <w:rFonts w:cs="Times New Roman"/>
          <w:sz w:val="24"/>
          <w:szCs w:val="24"/>
        </w:rPr>
        <w:t>Статистический сборник 2014 год: Министерство здравоохранения Российской Федерации. 201</w:t>
      </w:r>
      <w:r w:rsidR="000E131A" w:rsidRPr="003B47C7">
        <w:rPr>
          <w:rFonts w:cs="Times New Roman"/>
          <w:sz w:val="24"/>
          <w:szCs w:val="24"/>
        </w:rPr>
        <w:t>5</w:t>
      </w:r>
      <w:r w:rsidRPr="003B47C7">
        <w:rPr>
          <w:rFonts w:cs="Times New Roman"/>
          <w:sz w:val="24"/>
          <w:szCs w:val="24"/>
        </w:rPr>
        <w:t xml:space="preserve">. [Электронный ресурс]. URL: </w:t>
      </w:r>
      <w:hyperlink r:id="rId8" w:history="1">
        <w:r w:rsidRPr="003B47C7">
          <w:rPr>
            <w:rStyle w:val="aa"/>
            <w:rFonts w:cs="Times New Roman"/>
            <w:color w:val="auto"/>
            <w:sz w:val="24"/>
            <w:szCs w:val="24"/>
            <w:u w:val="none"/>
          </w:rPr>
          <w:t>https://www.rosminzdrav.ru/ministry/61/22/stranitsa-979/statisticheskie-i-informatsionnye-materialy/statisticheskiy-sbornik-2014-god</w:t>
        </w:r>
      </w:hyperlink>
      <w:r w:rsidRPr="003B47C7">
        <w:rPr>
          <w:rFonts w:cs="Times New Roman"/>
          <w:sz w:val="24"/>
          <w:szCs w:val="24"/>
        </w:rPr>
        <w:t xml:space="preserve"> (дата обращения: 09.11.2018).</w:t>
      </w:r>
    </w:p>
    <w:p w:rsidR="002209C1" w:rsidRPr="003B47C7" w:rsidRDefault="002209C1" w:rsidP="002209C1">
      <w:pPr>
        <w:pStyle w:val="a9"/>
        <w:numPr>
          <w:ilvl w:val="0"/>
          <w:numId w:val="1"/>
        </w:numPr>
        <w:rPr>
          <w:rFonts w:cs="Times New Roman"/>
          <w:sz w:val="24"/>
          <w:szCs w:val="24"/>
        </w:rPr>
      </w:pPr>
      <w:r w:rsidRPr="003B47C7">
        <w:rPr>
          <w:rFonts w:cs="Times New Roman"/>
          <w:sz w:val="24"/>
          <w:szCs w:val="24"/>
        </w:rPr>
        <w:t>Статистический сборник 2015 год: Министерство здравоохранения Российской Федерации. 201</w:t>
      </w:r>
      <w:r w:rsidR="000E131A" w:rsidRPr="003B47C7">
        <w:rPr>
          <w:rFonts w:cs="Times New Roman"/>
          <w:sz w:val="24"/>
          <w:szCs w:val="24"/>
        </w:rPr>
        <w:t>6</w:t>
      </w:r>
      <w:r w:rsidRPr="003B47C7">
        <w:rPr>
          <w:rFonts w:cs="Times New Roman"/>
          <w:sz w:val="24"/>
          <w:szCs w:val="24"/>
        </w:rPr>
        <w:t xml:space="preserve">. [Электронный ресурс]. URL: </w:t>
      </w:r>
      <w:hyperlink r:id="rId9" w:history="1">
        <w:r w:rsidRPr="003B47C7">
          <w:rPr>
            <w:rStyle w:val="aa"/>
            <w:rFonts w:cs="Times New Roman"/>
            <w:color w:val="auto"/>
            <w:sz w:val="24"/>
            <w:szCs w:val="24"/>
            <w:u w:val="none"/>
          </w:rPr>
          <w:t>https://www.rosminzdrav.ru/ministry/61/22/stranitsa-979/statisticheskie-i-informatsionnye-materialy/statisticheskiy-sbornik-2015-god</w:t>
        </w:r>
      </w:hyperlink>
      <w:r w:rsidRPr="003B47C7">
        <w:rPr>
          <w:rFonts w:cs="Times New Roman"/>
          <w:sz w:val="24"/>
          <w:szCs w:val="24"/>
        </w:rPr>
        <w:t xml:space="preserve"> (дата обращения: 09.11.2018).</w:t>
      </w:r>
    </w:p>
    <w:p w:rsidR="002209C1" w:rsidRPr="003B47C7" w:rsidRDefault="002209C1" w:rsidP="002209C1">
      <w:pPr>
        <w:pStyle w:val="a9"/>
        <w:numPr>
          <w:ilvl w:val="0"/>
          <w:numId w:val="1"/>
        </w:numPr>
        <w:rPr>
          <w:rFonts w:cs="Times New Roman"/>
          <w:sz w:val="24"/>
          <w:szCs w:val="24"/>
        </w:rPr>
      </w:pPr>
      <w:r w:rsidRPr="003B47C7">
        <w:rPr>
          <w:rFonts w:cs="Times New Roman"/>
          <w:sz w:val="24"/>
          <w:szCs w:val="24"/>
        </w:rPr>
        <w:t>Статистический сборник 2016 год: Министерство здравоохранения Российской Федерации. 201</w:t>
      </w:r>
      <w:r w:rsidR="000E131A" w:rsidRPr="003B47C7">
        <w:rPr>
          <w:rFonts w:cs="Times New Roman"/>
          <w:sz w:val="24"/>
          <w:szCs w:val="24"/>
        </w:rPr>
        <w:t>7</w:t>
      </w:r>
      <w:r w:rsidRPr="003B47C7">
        <w:rPr>
          <w:rFonts w:cs="Times New Roman"/>
          <w:sz w:val="24"/>
          <w:szCs w:val="24"/>
        </w:rPr>
        <w:t xml:space="preserve">. [Электронный ресурс]. URL: </w:t>
      </w:r>
      <w:hyperlink r:id="rId10" w:history="1">
        <w:r w:rsidRPr="003B47C7">
          <w:rPr>
            <w:rStyle w:val="aa"/>
            <w:rFonts w:cs="Times New Roman"/>
            <w:color w:val="auto"/>
            <w:sz w:val="24"/>
            <w:szCs w:val="24"/>
            <w:u w:val="none"/>
          </w:rPr>
          <w:t>https://www.rosminzdrav.ru/ministry/61/22/stranitsa-979/statisticheskie-i-informatsionnye-materialy/statisticheskiy-sbornik-2016-god</w:t>
        </w:r>
      </w:hyperlink>
      <w:r w:rsidRPr="003B47C7">
        <w:rPr>
          <w:rFonts w:cs="Times New Roman"/>
          <w:sz w:val="24"/>
          <w:szCs w:val="24"/>
        </w:rPr>
        <w:t xml:space="preserve"> (дата обращения: 09.11.2018).</w:t>
      </w:r>
    </w:p>
    <w:p w:rsidR="002209C1" w:rsidRPr="003B47C7" w:rsidRDefault="002209C1" w:rsidP="002209C1">
      <w:pPr>
        <w:pStyle w:val="a9"/>
        <w:numPr>
          <w:ilvl w:val="0"/>
          <w:numId w:val="1"/>
        </w:numPr>
        <w:rPr>
          <w:rFonts w:cs="Times New Roman"/>
          <w:sz w:val="24"/>
          <w:szCs w:val="24"/>
        </w:rPr>
      </w:pPr>
      <w:r w:rsidRPr="003B47C7">
        <w:rPr>
          <w:rFonts w:cs="Times New Roman"/>
          <w:sz w:val="24"/>
          <w:szCs w:val="24"/>
        </w:rPr>
        <w:t>Статистический сборник 2017 год: Министерство здравоохранения Российской Федерации. 201</w:t>
      </w:r>
      <w:r w:rsidR="000E131A" w:rsidRPr="003B47C7">
        <w:rPr>
          <w:rFonts w:cs="Times New Roman"/>
          <w:sz w:val="24"/>
          <w:szCs w:val="24"/>
        </w:rPr>
        <w:t>8</w:t>
      </w:r>
      <w:r w:rsidRPr="003B47C7">
        <w:rPr>
          <w:rFonts w:cs="Times New Roman"/>
          <w:sz w:val="24"/>
          <w:szCs w:val="24"/>
        </w:rPr>
        <w:t xml:space="preserve">. [Электронный ресурс]. URL: </w:t>
      </w:r>
      <w:hyperlink r:id="rId11" w:history="1">
        <w:r w:rsidRPr="003B47C7">
          <w:rPr>
            <w:rStyle w:val="aa"/>
            <w:rFonts w:cs="Times New Roman"/>
            <w:color w:val="auto"/>
            <w:sz w:val="24"/>
            <w:szCs w:val="24"/>
            <w:u w:val="none"/>
          </w:rPr>
          <w:t>https://www.rosminzdrav.ru/ministry/61/22/stranitsa-979/statisticheskie-i-informatsionnye-materialy/statisticheskiy-sbornik-2017-god</w:t>
        </w:r>
      </w:hyperlink>
      <w:r w:rsidRPr="003B47C7">
        <w:rPr>
          <w:rFonts w:cs="Times New Roman"/>
          <w:sz w:val="24"/>
          <w:szCs w:val="24"/>
        </w:rPr>
        <w:t xml:space="preserve"> (дата обращения: 09.11.2018).</w:t>
      </w:r>
    </w:p>
    <w:p w:rsidR="009A7C17" w:rsidRPr="003B47C7" w:rsidRDefault="009A7C17" w:rsidP="009A7C17">
      <w:pPr>
        <w:pStyle w:val="a9"/>
        <w:numPr>
          <w:ilvl w:val="0"/>
          <w:numId w:val="1"/>
        </w:numPr>
        <w:rPr>
          <w:rFonts w:cs="Times New Roman"/>
          <w:sz w:val="24"/>
          <w:szCs w:val="24"/>
        </w:rPr>
      </w:pPr>
      <w:r w:rsidRPr="003B47C7">
        <w:rPr>
          <w:rFonts w:cs="Times New Roman"/>
          <w:sz w:val="24"/>
          <w:szCs w:val="24"/>
        </w:rPr>
        <w:t>Волков А.Е., Матвеева В.А., Москаленко И.С. Занятия физической культурой при бронхиальной астме. // Символ науки. – 2017. – № 1. – С. 163-166.</w:t>
      </w:r>
    </w:p>
    <w:p w:rsidR="009A7C17" w:rsidRPr="003B47C7" w:rsidRDefault="009A7C17" w:rsidP="009A7C17">
      <w:pPr>
        <w:pStyle w:val="a9"/>
        <w:numPr>
          <w:ilvl w:val="0"/>
          <w:numId w:val="1"/>
        </w:numPr>
        <w:rPr>
          <w:rFonts w:cs="Times New Roman"/>
          <w:sz w:val="24"/>
          <w:szCs w:val="24"/>
        </w:rPr>
      </w:pPr>
      <w:proofErr w:type="spellStart"/>
      <w:r w:rsidRPr="003B47C7">
        <w:rPr>
          <w:rFonts w:cs="Times New Roman"/>
          <w:sz w:val="24"/>
          <w:szCs w:val="24"/>
        </w:rPr>
        <w:t>Коротаева</w:t>
      </w:r>
      <w:proofErr w:type="spellEnd"/>
      <w:r w:rsidRPr="003B47C7">
        <w:rPr>
          <w:rFonts w:cs="Times New Roman"/>
          <w:sz w:val="24"/>
          <w:szCs w:val="24"/>
        </w:rPr>
        <w:t xml:space="preserve"> М.Ю. Лечебная физическая культура при бронхиальной астме. // Аллея науки. – 2017. – № 6 (22). – С. 107-109.</w:t>
      </w:r>
    </w:p>
    <w:p w:rsidR="00800904" w:rsidRPr="00204FB3" w:rsidRDefault="00586978" w:rsidP="00204FB3">
      <w:pPr>
        <w:pStyle w:val="a9"/>
        <w:numPr>
          <w:ilvl w:val="0"/>
          <w:numId w:val="1"/>
        </w:numPr>
        <w:rPr>
          <w:rFonts w:cs="Times New Roman"/>
          <w:sz w:val="24"/>
          <w:szCs w:val="24"/>
        </w:rPr>
      </w:pPr>
      <w:proofErr w:type="spellStart"/>
      <w:r w:rsidRPr="003B47C7">
        <w:rPr>
          <w:rFonts w:cs="Times New Roman"/>
          <w:sz w:val="24"/>
          <w:szCs w:val="24"/>
        </w:rPr>
        <w:t>Туралиев</w:t>
      </w:r>
      <w:proofErr w:type="spellEnd"/>
      <w:r w:rsidRPr="003B47C7">
        <w:rPr>
          <w:rFonts w:cs="Times New Roman"/>
          <w:sz w:val="24"/>
          <w:szCs w:val="24"/>
        </w:rPr>
        <w:t xml:space="preserve"> Д.А. Влияние физических нагрузок с целью профилактики и дополнительного лечения бронхиальной астмы</w:t>
      </w:r>
      <w:r w:rsidR="009A7C17" w:rsidRPr="003B47C7">
        <w:rPr>
          <w:rFonts w:cs="Times New Roman"/>
          <w:sz w:val="24"/>
          <w:szCs w:val="24"/>
        </w:rPr>
        <w:t>.</w:t>
      </w:r>
      <w:r w:rsidRPr="003B47C7">
        <w:rPr>
          <w:rFonts w:cs="Times New Roman"/>
          <w:sz w:val="24"/>
          <w:szCs w:val="24"/>
        </w:rPr>
        <w:t xml:space="preserve"> // Научное сообщество студентов XXI столетия. Гуманитарные науки: сб. ст. по мат. XLVIII </w:t>
      </w:r>
      <w:proofErr w:type="spellStart"/>
      <w:r w:rsidRPr="003B47C7">
        <w:rPr>
          <w:rFonts w:cs="Times New Roman"/>
          <w:sz w:val="24"/>
          <w:szCs w:val="24"/>
        </w:rPr>
        <w:t>междунар</w:t>
      </w:r>
      <w:proofErr w:type="spellEnd"/>
      <w:r w:rsidRPr="003B47C7">
        <w:rPr>
          <w:rFonts w:cs="Times New Roman"/>
          <w:sz w:val="24"/>
          <w:szCs w:val="24"/>
        </w:rPr>
        <w:t xml:space="preserve">. студ. </w:t>
      </w:r>
      <w:proofErr w:type="spellStart"/>
      <w:r w:rsidRPr="003B47C7">
        <w:rPr>
          <w:rFonts w:cs="Times New Roman"/>
          <w:sz w:val="24"/>
          <w:szCs w:val="24"/>
        </w:rPr>
        <w:t>науч</w:t>
      </w:r>
      <w:proofErr w:type="gramStart"/>
      <w:r w:rsidRPr="003B47C7">
        <w:rPr>
          <w:rFonts w:cs="Times New Roman"/>
          <w:sz w:val="24"/>
          <w:szCs w:val="24"/>
        </w:rPr>
        <w:t>.-</w:t>
      </w:r>
      <w:proofErr w:type="gramEnd"/>
      <w:r w:rsidRPr="003B47C7">
        <w:rPr>
          <w:rFonts w:cs="Times New Roman"/>
          <w:sz w:val="24"/>
          <w:szCs w:val="24"/>
        </w:rPr>
        <w:t>практ</w:t>
      </w:r>
      <w:proofErr w:type="spellEnd"/>
      <w:r w:rsidRPr="003B47C7">
        <w:rPr>
          <w:rFonts w:cs="Times New Roman"/>
          <w:sz w:val="24"/>
          <w:szCs w:val="24"/>
        </w:rPr>
        <w:t xml:space="preserve">. </w:t>
      </w:r>
      <w:proofErr w:type="spellStart"/>
      <w:r w:rsidRPr="003B47C7">
        <w:rPr>
          <w:rFonts w:cs="Times New Roman"/>
          <w:sz w:val="24"/>
          <w:szCs w:val="24"/>
        </w:rPr>
        <w:t>конф</w:t>
      </w:r>
      <w:proofErr w:type="spellEnd"/>
      <w:r w:rsidRPr="003B47C7">
        <w:rPr>
          <w:rFonts w:cs="Times New Roman"/>
          <w:sz w:val="24"/>
          <w:szCs w:val="24"/>
        </w:rPr>
        <w:t>. № 11(48)</w:t>
      </w:r>
      <w:r w:rsidR="00D14EEB" w:rsidRPr="003B47C7">
        <w:rPr>
          <w:rFonts w:cs="Times New Roman"/>
          <w:sz w:val="24"/>
          <w:szCs w:val="24"/>
        </w:rPr>
        <w:t>.</w:t>
      </w:r>
      <w:r w:rsidRPr="003B47C7">
        <w:rPr>
          <w:rFonts w:cs="Times New Roman"/>
          <w:sz w:val="24"/>
          <w:szCs w:val="24"/>
        </w:rPr>
        <w:t xml:space="preserve"> 2016. </w:t>
      </w:r>
      <w:r w:rsidR="00D14EEB" w:rsidRPr="003B47C7">
        <w:rPr>
          <w:rFonts w:cs="Times New Roman"/>
          <w:sz w:val="24"/>
          <w:szCs w:val="24"/>
        </w:rPr>
        <w:t xml:space="preserve">[Электронный ресурс] </w:t>
      </w:r>
      <w:r w:rsidRPr="003B47C7">
        <w:rPr>
          <w:rFonts w:cs="Times New Roman"/>
          <w:sz w:val="24"/>
          <w:szCs w:val="24"/>
        </w:rPr>
        <w:t xml:space="preserve">URL: </w:t>
      </w:r>
      <w:hyperlink r:id="rId12" w:history="1">
        <w:r w:rsidR="00D14EEB" w:rsidRPr="003B47C7">
          <w:rPr>
            <w:rStyle w:val="aa"/>
            <w:rFonts w:cs="Times New Roman"/>
            <w:color w:val="auto"/>
            <w:sz w:val="24"/>
            <w:szCs w:val="24"/>
            <w:u w:val="none"/>
          </w:rPr>
          <w:t>https://sibac.info/archive/guman/11(48).pdf</w:t>
        </w:r>
      </w:hyperlink>
      <w:r w:rsidRPr="003B47C7">
        <w:rPr>
          <w:rFonts w:cs="Times New Roman"/>
          <w:sz w:val="24"/>
          <w:szCs w:val="24"/>
        </w:rPr>
        <w:t>(дата обращения: 11.11.2018)</w:t>
      </w:r>
    </w:p>
    <w:sectPr w:rsidR="00800904" w:rsidRPr="00204FB3" w:rsidSect="003B47C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C424E"/>
    <w:multiLevelType w:val="hybridMultilevel"/>
    <w:tmpl w:val="2FD08DDE"/>
    <w:lvl w:ilvl="0" w:tplc="3FB44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F77978"/>
    <w:multiLevelType w:val="hybridMultilevel"/>
    <w:tmpl w:val="8048E526"/>
    <w:lvl w:ilvl="0" w:tplc="41D027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6F3C"/>
    <w:rsid w:val="00012F88"/>
    <w:rsid w:val="000E131A"/>
    <w:rsid w:val="00146764"/>
    <w:rsid w:val="00191B92"/>
    <w:rsid w:val="001C2340"/>
    <w:rsid w:val="001F03EB"/>
    <w:rsid w:val="00204FB3"/>
    <w:rsid w:val="002209C1"/>
    <w:rsid w:val="002211B8"/>
    <w:rsid w:val="00253D83"/>
    <w:rsid w:val="002A245B"/>
    <w:rsid w:val="002C0D38"/>
    <w:rsid w:val="002E6633"/>
    <w:rsid w:val="00340BF7"/>
    <w:rsid w:val="00343587"/>
    <w:rsid w:val="00380C06"/>
    <w:rsid w:val="003B47C7"/>
    <w:rsid w:val="0042581F"/>
    <w:rsid w:val="004740B1"/>
    <w:rsid w:val="004B6346"/>
    <w:rsid w:val="004C2EB7"/>
    <w:rsid w:val="004D7079"/>
    <w:rsid w:val="004E4A0F"/>
    <w:rsid w:val="00510DE9"/>
    <w:rsid w:val="00546794"/>
    <w:rsid w:val="00586978"/>
    <w:rsid w:val="005C1340"/>
    <w:rsid w:val="005D56D4"/>
    <w:rsid w:val="00655D82"/>
    <w:rsid w:val="00656F70"/>
    <w:rsid w:val="00661BA1"/>
    <w:rsid w:val="0069089B"/>
    <w:rsid w:val="006A4089"/>
    <w:rsid w:val="0076675C"/>
    <w:rsid w:val="0079757B"/>
    <w:rsid w:val="007C252D"/>
    <w:rsid w:val="00800904"/>
    <w:rsid w:val="00821892"/>
    <w:rsid w:val="0092319F"/>
    <w:rsid w:val="00924D40"/>
    <w:rsid w:val="00940CB5"/>
    <w:rsid w:val="00973954"/>
    <w:rsid w:val="009A7C17"/>
    <w:rsid w:val="009F7901"/>
    <w:rsid w:val="00A41101"/>
    <w:rsid w:val="00A603C0"/>
    <w:rsid w:val="00AA3B78"/>
    <w:rsid w:val="00AA6F3C"/>
    <w:rsid w:val="00B105F1"/>
    <w:rsid w:val="00B22F34"/>
    <w:rsid w:val="00B74458"/>
    <w:rsid w:val="00BC51DB"/>
    <w:rsid w:val="00BD1251"/>
    <w:rsid w:val="00C01159"/>
    <w:rsid w:val="00C05921"/>
    <w:rsid w:val="00C26EB3"/>
    <w:rsid w:val="00C34A28"/>
    <w:rsid w:val="00C70104"/>
    <w:rsid w:val="00D14EEB"/>
    <w:rsid w:val="00D153D3"/>
    <w:rsid w:val="00D7132C"/>
    <w:rsid w:val="00D82399"/>
    <w:rsid w:val="00DD3A7E"/>
    <w:rsid w:val="00DD7FBC"/>
    <w:rsid w:val="00E05889"/>
    <w:rsid w:val="00EB6ACA"/>
    <w:rsid w:val="00EB7D47"/>
    <w:rsid w:val="00EC5807"/>
    <w:rsid w:val="00EC7E4F"/>
    <w:rsid w:val="00F238DB"/>
    <w:rsid w:val="00F544A7"/>
    <w:rsid w:val="00FD7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92"/>
    <w:pPr>
      <w:spacing w:after="0" w:line="360" w:lineRule="auto"/>
      <w:ind w:firstLine="284"/>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45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45B"/>
    <w:rPr>
      <w:rFonts w:ascii="Tahoma" w:hAnsi="Tahoma" w:cs="Tahoma"/>
      <w:sz w:val="16"/>
      <w:szCs w:val="16"/>
    </w:rPr>
  </w:style>
  <w:style w:type="table" w:styleId="a5">
    <w:name w:val="Table Grid"/>
    <w:basedOn w:val="a1"/>
    <w:uiPriority w:val="59"/>
    <w:rsid w:val="002C0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C0D38"/>
    <w:pPr>
      <w:spacing w:after="0" w:line="240" w:lineRule="auto"/>
      <w:ind w:firstLine="284"/>
      <w:jc w:val="both"/>
    </w:pPr>
    <w:rPr>
      <w:rFonts w:ascii="Times New Roman" w:hAnsi="Times New Roman"/>
      <w:sz w:val="28"/>
    </w:rPr>
  </w:style>
  <w:style w:type="paragraph" w:styleId="a7">
    <w:name w:val="Plain Text"/>
    <w:basedOn w:val="a"/>
    <w:link w:val="a8"/>
    <w:rsid w:val="002C0D38"/>
    <w:pPr>
      <w:spacing w:line="240" w:lineRule="auto"/>
      <w:ind w:firstLine="0"/>
      <w:jc w:val="left"/>
    </w:pPr>
    <w:rPr>
      <w:rFonts w:ascii="Courier New" w:eastAsia="Times New Roman" w:hAnsi="Courier New" w:cs="Courier New"/>
      <w:sz w:val="20"/>
      <w:szCs w:val="20"/>
      <w:lang w:eastAsia="ru-RU"/>
    </w:rPr>
  </w:style>
  <w:style w:type="character" w:customStyle="1" w:styleId="a8">
    <w:name w:val="Текст Знак"/>
    <w:basedOn w:val="a0"/>
    <w:link w:val="a7"/>
    <w:rsid w:val="002C0D38"/>
    <w:rPr>
      <w:rFonts w:ascii="Courier New" w:eastAsia="Times New Roman" w:hAnsi="Courier New" w:cs="Courier New"/>
      <w:sz w:val="20"/>
      <w:szCs w:val="20"/>
      <w:lang w:eastAsia="ru-RU"/>
    </w:rPr>
  </w:style>
  <w:style w:type="paragraph" w:styleId="a9">
    <w:name w:val="List Paragraph"/>
    <w:basedOn w:val="a"/>
    <w:uiPriority w:val="34"/>
    <w:qFormat/>
    <w:rsid w:val="005D56D4"/>
    <w:pPr>
      <w:ind w:left="720"/>
      <w:contextualSpacing/>
    </w:pPr>
  </w:style>
  <w:style w:type="character" w:styleId="aa">
    <w:name w:val="Hyperlink"/>
    <w:basedOn w:val="a0"/>
    <w:uiPriority w:val="99"/>
    <w:unhideWhenUsed/>
    <w:rsid w:val="00D14E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92"/>
    <w:pPr>
      <w:spacing w:after="0" w:line="360" w:lineRule="auto"/>
      <w:ind w:firstLine="284"/>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45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245B"/>
    <w:rPr>
      <w:rFonts w:ascii="Tahoma" w:hAnsi="Tahoma" w:cs="Tahoma"/>
      <w:sz w:val="16"/>
      <w:szCs w:val="16"/>
    </w:rPr>
  </w:style>
  <w:style w:type="table" w:styleId="a5">
    <w:name w:val="Table Grid"/>
    <w:basedOn w:val="a1"/>
    <w:uiPriority w:val="59"/>
    <w:rsid w:val="002C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2C0D38"/>
    <w:pPr>
      <w:spacing w:after="0" w:line="240" w:lineRule="auto"/>
      <w:ind w:firstLine="284"/>
      <w:jc w:val="both"/>
    </w:pPr>
    <w:rPr>
      <w:rFonts w:ascii="Times New Roman" w:hAnsi="Times New Roman"/>
      <w:sz w:val="28"/>
    </w:rPr>
  </w:style>
  <w:style w:type="paragraph" w:styleId="a7">
    <w:name w:val="Plain Text"/>
    <w:basedOn w:val="a"/>
    <w:link w:val="a8"/>
    <w:rsid w:val="002C0D38"/>
    <w:pPr>
      <w:spacing w:line="240" w:lineRule="auto"/>
      <w:ind w:firstLine="0"/>
      <w:jc w:val="left"/>
    </w:pPr>
    <w:rPr>
      <w:rFonts w:ascii="Courier New" w:eastAsia="Times New Roman" w:hAnsi="Courier New" w:cs="Courier New"/>
      <w:sz w:val="20"/>
      <w:szCs w:val="20"/>
      <w:lang w:eastAsia="ru-RU"/>
    </w:rPr>
  </w:style>
  <w:style w:type="character" w:customStyle="1" w:styleId="a8">
    <w:name w:val="Текст Знак"/>
    <w:basedOn w:val="a0"/>
    <w:link w:val="a7"/>
    <w:rsid w:val="002C0D38"/>
    <w:rPr>
      <w:rFonts w:ascii="Courier New" w:eastAsia="Times New Roman" w:hAnsi="Courier New" w:cs="Courier New"/>
      <w:sz w:val="20"/>
      <w:szCs w:val="20"/>
      <w:lang w:eastAsia="ru-RU"/>
    </w:rPr>
  </w:style>
  <w:style w:type="paragraph" w:styleId="a9">
    <w:name w:val="List Paragraph"/>
    <w:basedOn w:val="a"/>
    <w:uiPriority w:val="34"/>
    <w:qFormat/>
    <w:rsid w:val="005D56D4"/>
    <w:pPr>
      <w:ind w:left="720"/>
      <w:contextualSpacing/>
    </w:pPr>
  </w:style>
  <w:style w:type="character" w:styleId="aa">
    <w:name w:val="Hyperlink"/>
    <w:basedOn w:val="a0"/>
    <w:uiPriority w:val="99"/>
    <w:unhideWhenUsed/>
    <w:rsid w:val="00D14E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minzdrav.ru/ministry/61/22/stranitsa-979/statisticheskie-i-informatsionnye-materialy/statisticheskiy-sbornik-2014-go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nr.gov.ru/docs/o_sostoyanii_i_ob_okhrane_okruzhayushchey_sredy_rossiyskoy_federatsii/gosudarstvennyy_doklad_o_sostoyanii_i_ob_okhrane_okruzhayushchey_sredy_rossiyskoy_federatsii_v_2016_/" TargetMode="External"/><Relationship Id="rId12" Type="http://schemas.openxmlformats.org/officeDocument/2006/relationships/hyperlink" Target="https://sibac.info/archive/guman/11(4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www.rosminzdrav.ru/ministry/61/22/stranitsa-979/statisticheskie-i-informatsionnye-materialy/statisticheskiy-sbornik-2017-god" TargetMode="External"/><Relationship Id="rId5" Type="http://schemas.openxmlformats.org/officeDocument/2006/relationships/hyperlink" Target="mailto:imblonda123@mail.ru" TargetMode="External"/><Relationship Id="rId15" Type="http://schemas.microsoft.com/office/2007/relationships/stylesWithEffects" Target="stylesWithEffects.xml"/><Relationship Id="rId10" Type="http://schemas.openxmlformats.org/officeDocument/2006/relationships/hyperlink" Target="https://www.rosminzdrav.ru/ministry/61/22/stranitsa-979/statisticheskie-i-informatsionnye-materialy/statisticheskiy-sbornik-2016-god" TargetMode="External"/><Relationship Id="rId4" Type="http://schemas.openxmlformats.org/officeDocument/2006/relationships/webSettings" Target="webSettings.xml"/><Relationship Id="rId9" Type="http://schemas.openxmlformats.org/officeDocument/2006/relationships/hyperlink" Target="https://www.rosminzdrav.ru/ministry/61/22/stranitsa-979/statisticheskie-i-informatsionnye-materialy/statisticheskiy-sbornik-2015-god"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1"/>
  <c:chart>
    <c:autoTitleDeleted val="1"/>
    <c:plotArea>
      <c:layout/>
      <c:barChart>
        <c:barDir val="col"/>
        <c:grouping val="clustered"/>
        <c:ser>
          <c:idx val="0"/>
          <c:order val="0"/>
          <c:tx>
            <c:strRef>
              <c:f>Лист1!$B$1</c:f>
              <c:strCache>
                <c:ptCount val="1"/>
                <c:pt idx="0">
                  <c:v>Ряд 1</c:v>
                </c:pt>
              </c:strCache>
            </c:strRef>
          </c:tx>
          <c:spPr>
            <a:ln>
              <a:solidFill>
                <a:schemeClr val="tx1"/>
              </a:solidFill>
            </a:ln>
          </c:spPr>
          <c:dLbls>
            <c:dLbl>
              <c:idx val="0"/>
              <c:layout>
                <c:manualLayout>
                  <c:x val="2.3148148148148147E-3"/>
                  <c:y val="1.5873015873015876E-2"/>
                </c:manualLayout>
              </c:layout>
              <c:showVal val="1"/>
            </c:dLbl>
            <c:dLbl>
              <c:idx val="1"/>
              <c:layout>
                <c:manualLayout>
                  <c:x val="0"/>
                  <c:y val="1.1904761904761906E-2"/>
                </c:manualLayout>
              </c:layout>
              <c:showVal val="1"/>
            </c:dLbl>
            <c:dLbl>
              <c:idx val="2"/>
              <c:layout>
                <c:manualLayout>
                  <c:x val="0"/>
                  <c:y val="1.1904761904761916E-2"/>
                </c:manualLayout>
              </c:layout>
              <c:showVal val="1"/>
            </c:dLbl>
            <c:dLbl>
              <c:idx val="3"/>
              <c:layout>
                <c:manualLayout>
                  <c:x val="0"/>
                  <c:y val="1.5873015873015876E-2"/>
                </c:manualLayout>
              </c:layout>
              <c:showVal val="1"/>
            </c:dLbl>
            <c:showVal val="1"/>
          </c:dLbls>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2777</c:v>
                </c:pt>
                <c:pt idx="1">
                  <c:v>2763</c:v>
                </c:pt>
                <c:pt idx="2">
                  <c:v>2863</c:v>
                </c:pt>
                <c:pt idx="3">
                  <c:v>3123</c:v>
                </c:pt>
                <c:pt idx="4">
                  <c:v>2844</c:v>
                </c:pt>
              </c:numCache>
            </c:numRef>
          </c:val>
        </c:ser>
        <c:dLbls>
          <c:showVal val="1"/>
        </c:dLbls>
        <c:gapWidth val="75"/>
        <c:axId val="8484352"/>
        <c:axId val="8485888"/>
      </c:barChart>
      <c:catAx>
        <c:axId val="8484352"/>
        <c:scaling>
          <c:orientation val="minMax"/>
        </c:scaling>
        <c:axPos val="b"/>
        <c:numFmt formatCode="General" sourceLinked="1"/>
        <c:majorTickMark val="none"/>
        <c:tickLblPos val="nextTo"/>
        <c:crossAx val="8485888"/>
        <c:crosses val="autoZero"/>
        <c:auto val="1"/>
        <c:lblAlgn val="ctr"/>
        <c:lblOffset val="100"/>
      </c:catAx>
      <c:valAx>
        <c:axId val="8485888"/>
        <c:scaling>
          <c:orientation val="minMax"/>
          <c:min val="0"/>
        </c:scaling>
        <c:axPos val="l"/>
        <c:majorGridlines/>
        <c:numFmt formatCode="General" sourceLinked="1"/>
        <c:majorTickMark val="none"/>
        <c:tickLblPos val="nextTo"/>
        <c:crossAx val="8484352"/>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5</Pages>
  <Words>1619</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40</cp:revision>
  <dcterms:created xsi:type="dcterms:W3CDTF">2018-07-07T05:33:00Z</dcterms:created>
  <dcterms:modified xsi:type="dcterms:W3CDTF">2018-12-15T12:10:00Z</dcterms:modified>
</cp:coreProperties>
</file>